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0727D" w14:textId="77777777" w:rsidR="008D7AB8" w:rsidRDefault="008D7AB8" w:rsidP="008D7AB8">
      <w:pPr>
        <w:pBdr>
          <w:top w:val="single" w:sz="4" w:space="1" w:color="auto"/>
          <w:left w:val="single" w:sz="4" w:space="4" w:color="auto"/>
          <w:bottom w:val="single" w:sz="4" w:space="1" w:color="auto"/>
          <w:right w:val="single" w:sz="4" w:space="4" w:color="auto"/>
        </w:pBdr>
        <w:shd w:val="clear" w:color="auto" w:fill="EEECE1" w:themeFill="background2"/>
        <w:spacing w:after="0"/>
        <w:jc w:val="center"/>
        <w:rPr>
          <w:b/>
          <w:spacing w:val="40"/>
          <w:sz w:val="72"/>
        </w:rPr>
      </w:pPr>
      <w:r>
        <w:rPr>
          <w:b/>
          <w:spacing w:val="40"/>
          <w:sz w:val="72"/>
        </w:rPr>
        <w:t>Ε.Μ.Δ.Υ.Δ.Α.Σ.</w:t>
      </w:r>
    </w:p>
    <w:p w14:paraId="389509BD" w14:textId="77777777" w:rsidR="008D7AB8" w:rsidRDefault="008D7AB8" w:rsidP="008D7AB8">
      <w:pPr>
        <w:pBdr>
          <w:top w:val="single" w:sz="4" w:space="1" w:color="auto"/>
          <w:left w:val="single" w:sz="4" w:space="4" w:color="auto"/>
          <w:bottom w:val="single" w:sz="4" w:space="1" w:color="auto"/>
          <w:right w:val="single" w:sz="4" w:space="4" w:color="auto"/>
        </w:pBdr>
        <w:shd w:val="clear" w:color="auto" w:fill="EEECE1" w:themeFill="background2"/>
        <w:spacing w:after="0"/>
        <w:jc w:val="center"/>
        <w:rPr>
          <w:b/>
          <w:spacing w:val="40"/>
          <w:sz w:val="44"/>
        </w:rPr>
      </w:pPr>
      <w:r>
        <w:rPr>
          <w:b/>
          <w:spacing w:val="40"/>
          <w:sz w:val="72"/>
        </w:rPr>
        <w:t>Ν. ΜΑΓΝΗΣΙΑΣ</w:t>
      </w:r>
    </w:p>
    <w:p w14:paraId="48A379D1" w14:textId="77777777" w:rsidR="008D7AB8" w:rsidRDefault="008D7AB8" w:rsidP="008D7AB8">
      <w:pPr>
        <w:pBdr>
          <w:top w:val="single" w:sz="4" w:space="1" w:color="auto"/>
          <w:left w:val="single" w:sz="4" w:space="4" w:color="auto"/>
          <w:bottom w:val="single" w:sz="4" w:space="1" w:color="auto"/>
          <w:right w:val="single" w:sz="4" w:space="4" w:color="auto"/>
        </w:pBdr>
        <w:shd w:val="clear" w:color="auto" w:fill="EEECE1" w:themeFill="background2"/>
        <w:spacing w:after="0"/>
        <w:jc w:val="center"/>
        <w:rPr>
          <w:b/>
          <w:spacing w:val="40"/>
        </w:rPr>
      </w:pPr>
      <w:r>
        <w:rPr>
          <w:b/>
          <w:spacing w:val="40"/>
          <w:sz w:val="24"/>
        </w:rPr>
        <w:t>Π</w:t>
      </w:r>
      <w:r>
        <w:rPr>
          <w:spacing w:val="40"/>
        </w:rPr>
        <w:t>ΑΝΕΛΛΗΝΙΑ</w:t>
      </w:r>
      <w:r>
        <w:rPr>
          <w:b/>
          <w:spacing w:val="40"/>
          <w:sz w:val="28"/>
        </w:rPr>
        <w:t xml:space="preserve">  </w:t>
      </w:r>
      <w:r>
        <w:rPr>
          <w:b/>
          <w:spacing w:val="40"/>
          <w:sz w:val="24"/>
        </w:rPr>
        <w:t>Ο</w:t>
      </w:r>
      <w:r>
        <w:rPr>
          <w:spacing w:val="40"/>
        </w:rPr>
        <w:t>ΜΟΣΠΟΝΔΙΑ</w:t>
      </w:r>
    </w:p>
    <w:p w14:paraId="42851ED1" w14:textId="77777777" w:rsidR="008D7AB8" w:rsidRDefault="008D7AB8" w:rsidP="008D7AB8">
      <w:pPr>
        <w:pStyle w:val="4"/>
        <w:pBdr>
          <w:top w:val="single" w:sz="4" w:space="1" w:color="auto"/>
          <w:left w:val="single" w:sz="4" w:space="4" w:color="auto"/>
          <w:bottom w:val="single" w:sz="4" w:space="1" w:color="auto"/>
          <w:right w:val="single" w:sz="4" w:space="4" w:color="auto"/>
        </w:pBdr>
        <w:shd w:val="clear" w:color="auto" w:fill="EEECE1" w:themeFill="background2"/>
        <w:rPr>
          <w:b w:val="0"/>
          <w:sz w:val="20"/>
        </w:rPr>
      </w:pPr>
      <w:r>
        <w:rPr>
          <w:sz w:val="24"/>
        </w:rPr>
        <w:t>Ε</w:t>
      </w:r>
      <w:r>
        <w:rPr>
          <w:b w:val="0"/>
          <w:sz w:val="20"/>
        </w:rPr>
        <w:t xml:space="preserve">ΝΩΣΕΩΝ  </w:t>
      </w:r>
      <w:r>
        <w:rPr>
          <w:sz w:val="24"/>
        </w:rPr>
        <w:t>Μ</w:t>
      </w:r>
      <w:r>
        <w:rPr>
          <w:b w:val="0"/>
          <w:sz w:val="20"/>
        </w:rPr>
        <w:t xml:space="preserve">ΗΧΑΝΙΚΩΝ  </w:t>
      </w:r>
      <w:r>
        <w:rPr>
          <w:sz w:val="24"/>
        </w:rPr>
        <w:t>Δ</w:t>
      </w:r>
      <w:r>
        <w:rPr>
          <w:b w:val="0"/>
          <w:sz w:val="20"/>
        </w:rPr>
        <w:t xml:space="preserve">ΗΜΟΣΙΩΝ  </w:t>
      </w:r>
      <w:r>
        <w:rPr>
          <w:sz w:val="24"/>
        </w:rPr>
        <w:t>Υ</w:t>
      </w:r>
      <w:r>
        <w:rPr>
          <w:b w:val="0"/>
          <w:sz w:val="20"/>
        </w:rPr>
        <w:t xml:space="preserve">ΠΑΛΛΗΛΩΝ  </w:t>
      </w:r>
      <w:r>
        <w:rPr>
          <w:sz w:val="24"/>
        </w:rPr>
        <w:t>Δ</w:t>
      </w:r>
      <w:r>
        <w:rPr>
          <w:b w:val="0"/>
          <w:sz w:val="20"/>
        </w:rPr>
        <w:t>ΙΠΛΩΜΑΤΟΥΧΩΝ</w:t>
      </w:r>
      <w:r>
        <w:rPr>
          <w:sz w:val="20"/>
        </w:rPr>
        <w:t xml:space="preserve">  </w:t>
      </w:r>
      <w:r>
        <w:rPr>
          <w:sz w:val="24"/>
        </w:rPr>
        <w:t>Α</w:t>
      </w:r>
      <w:r>
        <w:rPr>
          <w:b w:val="0"/>
          <w:sz w:val="20"/>
        </w:rPr>
        <w:t xml:space="preserve">ΝΩΤΑΤΩΝ  </w:t>
      </w:r>
      <w:r>
        <w:rPr>
          <w:sz w:val="24"/>
        </w:rPr>
        <w:t>Σ</w:t>
      </w:r>
      <w:r>
        <w:rPr>
          <w:b w:val="0"/>
          <w:sz w:val="20"/>
        </w:rPr>
        <w:t>ΧΟΛΩΝ</w:t>
      </w:r>
    </w:p>
    <w:p w14:paraId="07FC143E" w14:textId="77777777" w:rsidR="00362747" w:rsidRPr="008D7AB8" w:rsidRDefault="008D7AB8" w:rsidP="008D7AB8">
      <w:pPr>
        <w:pBdr>
          <w:top w:val="single" w:sz="4" w:space="1" w:color="auto"/>
          <w:left w:val="single" w:sz="4" w:space="4" w:color="auto"/>
          <w:bottom w:val="single" w:sz="4" w:space="1" w:color="auto"/>
          <w:right w:val="single" w:sz="4" w:space="4" w:color="auto"/>
        </w:pBdr>
        <w:shd w:val="clear" w:color="auto" w:fill="EEECE1" w:themeFill="background2"/>
        <w:spacing w:after="0"/>
        <w:jc w:val="center"/>
        <w:rPr>
          <w:rFonts w:ascii="Times New Roman" w:eastAsia="Times New Roman" w:hAnsi="Times New Roman" w:cs="Times New Roman"/>
          <w:sz w:val="24"/>
          <w:szCs w:val="24"/>
          <w:lang w:eastAsia="el-GR"/>
        </w:rPr>
      </w:pPr>
      <w:r>
        <w:t xml:space="preserve">2ας Νοεμβρίου &amp; </w:t>
      </w:r>
      <w:proofErr w:type="spellStart"/>
      <w:r>
        <w:t>Μακρυνίτσης</w:t>
      </w:r>
      <w:proofErr w:type="spellEnd"/>
      <w:r>
        <w:t xml:space="preserve"> (Κτήριο ΤΕΕ Μαγνησίας)</w:t>
      </w:r>
    </w:p>
    <w:tbl>
      <w:tblPr>
        <w:tblW w:w="0" w:type="auto"/>
        <w:tblInd w:w="-377" w:type="dxa"/>
        <w:tblLayout w:type="fixed"/>
        <w:tblLook w:val="0000" w:firstRow="0" w:lastRow="0" w:firstColumn="0" w:lastColumn="0" w:noHBand="0" w:noVBand="0"/>
      </w:tblPr>
      <w:tblGrid>
        <w:gridCol w:w="9640"/>
      </w:tblGrid>
      <w:tr w:rsidR="00D11814" w14:paraId="65862EA2" w14:textId="77777777" w:rsidTr="00206345">
        <w:trPr>
          <w:trHeight w:val="1545"/>
        </w:trPr>
        <w:tc>
          <w:tcPr>
            <w:tcW w:w="9640" w:type="dxa"/>
            <w:tcBorders>
              <w:top w:val="single" w:sz="8" w:space="0" w:color="000000"/>
              <w:left w:val="single" w:sz="8" w:space="0" w:color="000000"/>
              <w:bottom w:val="single" w:sz="20" w:space="0" w:color="000000"/>
              <w:right w:val="single" w:sz="20" w:space="0" w:color="000000"/>
            </w:tcBorders>
            <w:shd w:val="clear" w:color="auto" w:fill="E5E5E5"/>
          </w:tcPr>
          <w:p w14:paraId="6CA1399B" w14:textId="77777777" w:rsidR="00D11814" w:rsidRPr="00D11814" w:rsidRDefault="00D11814" w:rsidP="00D11814">
            <w:pPr>
              <w:snapToGrid w:val="0"/>
              <w:spacing w:after="0" w:line="240" w:lineRule="auto"/>
              <w:jc w:val="center"/>
              <w:rPr>
                <w:rFonts w:ascii="Times New Roman" w:hAnsi="Times New Roman" w:cs="Times New Roman"/>
                <w:b/>
                <w:bCs/>
                <w:spacing w:val="40"/>
                <w:sz w:val="72"/>
                <w:szCs w:val="72"/>
              </w:rPr>
            </w:pPr>
            <w:r w:rsidRPr="00D11814">
              <w:rPr>
                <w:rFonts w:ascii="Times New Roman" w:hAnsi="Times New Roman" w:cs="Times New Roman"/>
                <w:b/>
                <w:bCs/>
                <w:spacing w:val="40"/>
                <w:sz w:val="72"/>
                <w:szCs w:val="72"/>
              </w:rPr>
              <w:t>Ε.Μ.Δ.Υ.Δ.Α.Σ.</w:t>
            </w:r>
          </w:p>
          <w:p w14:paraId="002BDA29" w14:textId="77777777" w:rsidR="00D11814" w:rsidRPr="00D11814" w:rsidRDefault="00D11814" w:rsidP="00D11814">
            <w:pPr>
              <w:snapToGrid w:val="0"/>
              <w:spacing w:after="0" w:line="240" w:lineRule="auto"/>
              <w:jc w:val="center"/>
              <w:rPr>
                <w:rFonts w:ascii="Times New Roman" w:hAnsi="Times New Roman" w:cs="Times New Roman"/>
                <w:b/>
                <w:bCs/>
                <w:spacing w:val="40"/>
                <w:sz w:val="72"/>
                <w:szCs w:val="72"/>
              </w:rPr>
            </w:pPr>
            <w:r w:rsidRPr="00D11814">
              <w:rPr>
                <w:rFonts w:ascii="Times New Roman" w:hAnsi="Times New Roman" w:cs="Times New Roman"/>
                <w:b/>
                <w:sz w:val="40"/>
                <w:szCs w:val="40"/>
              </w:rPr>
              <w:t>ΚΕΝΤΡΙΚΗΣ &amp;ΔΥΤΙΚΗΣ ΘΕΣΣΑΛΙΑΣ</w:t>
            </w:r>
          </w:p>
          <w:p w14:paraId="2D5D0B45" w14:textId="77777777" w:rsidR="00D11814" w:rsidRPr="00D11814" w:rsidRDefault="00D11814" w:rsidP="00D11814">
            <w:pPr>
              <w:spacing w:after="0" w:line="240" w:lineRule="auto"/>
              <w:rPr>
                <w:b/>
                <w:bCs/>
                <w:sz w:val="24"/>
                <w:szCs w:val="24"/>
              </w:rPr>
            </w:pPr>
            <w:r w:rsidRPr="00D11814">
              <w:rPr>
                <w:b/>
                <w:sz w:val="24"/>
                <w:szCs w:val="24"/>
              </w:rPr>
              <w:t>Ε</w:t>
            </w:r>
            <w:r w:rsidRPr="00D11814">
              <w:rPr>
                <w:b/>
                <w:bCs/>
                <w:sz w:val="24"/>
                <w:szCs w:val="24"/>
              </w:rPr>
              <w:t xml:space="preserve">ΝΩΣΗ  </w:t>
            </w:r>
            <w:r w:rsidRPr="00D11814">
              <w:rPr>
                <w:b/>
                <w:sz w:val="24"/>
                <w:szCs w:val="24"/>
              </w:rPr>
              <w:t>Μ</w:t>
            </w:r>
            <w:r w:rsidRPr="00D11814">
              <w:rPr>
                <w:b/>
                <w:bCs/>
                <w:sz w:val="24"/>
                <w:szCs w:val="24"/>
              </w:rPr>
              <w:t xml:space="preserve">ΗΧΑΝΙΚΩΝ  </w:t>
            </w:r>
            <w:r w:rsidRPr="00D11814">
              <w:rPr>
                <w:b/>
                <w:sz w:val="24"/>
                <w:szCs w:val="24"/>
              </w:rPr>
              <w:t>Δ</w:t>
            </w:r>
            <w:r w:rsidRPr="00D11814">
              <w:rPr>
                <w:b/>
                <w:bCs/>
                <w:sz w:val="24"/>
                <w:szCs w:val="24"/>
              </w:rPr>
              <w:t xml:space="preserve">ΗΜΟΣΙΩΝ  </w:t>
            </w:r>
            <w:r w:rsidRPr="00D11814">
              <w:rPr>
                <w:b/>
                <w:sz w:val="24"/>
                <w:szCs w:val="24"/>
              </w:rPr>
              <w:t>Υ</w:t>
            </w:r>
            <w:r w:rsidRPr="00D11814">
              <w:rPr>
                <w:b/>
                <w:bCs/>
                <w:sz w:val="24"/>
                <w:szCs w:val="24"/>
              </w:rPr>
              <w:t xml:space="preserve">ΠΑΛΛΗΛΩΝ  </w:t>
            </w:r>
            <w:r w:rsidRPr="00D11814">
              <w:rPr>
                <w:b/>
                <w:sz w:val="24"/>
                <w:szCs w:val="24"/>
              </w:rPr>
              <w:t>Δ</w:t>
            </w:r>
            <w:r w:rsidRPr="00D11814">
              <w:rPr>
                <w:b/>
                <w:bCs/>
                <w:sz w:val="24"/>
                <w:szCs w:val="24"/>
              </w:rPr>
              <w:t>ΙΠΛΩΜΑΤΟΥΧΩΝ</w:t>
            </w:r>
            <w:r w:rsidRPr="00D11814">
              <w:rPr>
                <w:b/>
                <w:sz w:val="24"/>
                <w:szCs w:val="24"/>
              </w:rPr>
              <w:t>  Α</w:t>
            </w:r>
            <w:r w:rsidRPr="00D11814">
              <w:rPr>
                <w:b/>
                <w:bCs/>
                <w:sz w:val="24"/>
                <w:szCs w:val="24"/>
              </w:rPr>
              <w:t xml:space="preserve">ΝΩΤΑΤΩΝ  </w:t>
            </w:r>
            <w:r w:rsidRPr="00D11814">
              <w:rPr>
                <w:b/>
                <w:sz w:val="24"/>
                <w:szCs w:val="24"/>
              </w:rPr>
              <w:t>Σ</w:t>
            </w:r>
            <w:r w:rsidRPr="00D11814">
              <w:rPr>
                <w:b/>
                <w:bCs/>
                <w:sz w:val="24"/>
                <w:szCs w:val="24"/>
              </w:rPr>
              <w:t>ΧΟΛΩΝ</w:t>
            </w:r>
          </w:p>
        </w:tc>
      </w:tr>
    </w:tbl>
    <w:p w14:paraId="67B7D989" w14:textId="77777777" w:rsidR="00D11814" w:rsidRDefault="00D11814" w:rsidP="00D11814">
      <w:pPr>
        <w:rPr>
          <w:rFonts w:ascii="Arial" w:hAnsi="Arial" w:cs="Arial"/>
        </w:rPr>
      </w:pPr>
      <w:r>
        <w:rPr>
          <w:rFonts w:ascii="Arial" w:hAnsi="Arial" w:cs="Arial"/>
        </w:rPr>
        <w:t xml:space="preserve">               </w:t>
      </w:r>
    </w:p>
    <w:p w14:paraId="13215110" w14:textId="77777777" w:rsidR="008D7AB8" w:rsidRPr="008D7AB8" w:rsidRDefault="008D7AB8" w:rsidP="008D7AB8">
      <w:pPr>
        <w:jc w:val="center"/>
        <w:rPr>
          <w:rFonts w:ascii="Times New Roman" w:eastAsia="Times New Roman" w:hAnsi="Times New Roman" w:cs="Times New Roman"/>
          <w:b/>
          <w:sz w:val="24"/>
          <w:szCs w:val="24"/>
          <w:lang w:eastAsia="el-GR"/>
        </w:rPr>
      </w:pPr>
      <w:r w:rsidRPr="008D7AB8">
        <w:rPr>
          <w:rFonts w:ascii="Times New Roman" w:eastAsia="Times New Roman" w:hAnsi="Times New Roman" w:cs="Times New Roman"/>
          <w:b/>
          <w:sz w:val="24"/>
          <w:szCs w:val="24"/>
          <w:lang w:eastAsia="el-GR"/>
        </w:rPr>
        <w:t>ΔΕΛΤΙΟ ΤΥΠΟΥ</w:t>
      </w:r>
    </w:p>
    <w:p w14:paraId="002F82B2" w14:textId="77777777" w:rsidR="00362747" w:rsidRPr="00D11814" w:rsidRDefault="00362747" w:rsidP="00362747">
      <w:pPr>
        <w:jc w:val="both"/>
        <w:rPr>
          <w:rFonts w:ascii="Times New Roman" w:eastAsia="Times New Roman" w:hAnsi="Times New Roman" w:cs="Times New Roman"/>
          <w:sz w:val="24"/>
          <w:szCs w:val="24"/>
          <w:lang w:eastAsia="el-GR"/>
        </w:rPr>
      </w:pPr>
      <w:r w:rsidRPr="00362747">
        <w:rPr>
          <w:rFonts w:ascii="Times New Roman" w:eastAsia="Times New Roman" w:hAnsi="Times New Roman" w:cs="Times New Roman"/>
          <w:sz w:val="24"/>
          <w:szCs w:val="24"/>
          <w:lang w:eastAsia="el-GR"/>
        </w:rPr>
        <w:t xml:space="preserve">Αναφορικά με την σύσταση αναπτυξιακού οργανισμού από την Περιφέρεια Θεσσαλίας και με δεδομένο ότι ένας τέτοιος αναπτυξιακός οργανισμός διέπεται από το ίδιο πλαίσιο με τους ΟΤΑ θέλουμε να </w:t>
      </w:r>
      <w:r w:rsidRPr="00D11814">
        <w:rPr>
          <w:rFonts w:ascii="Times New Roman" w:eastAsia="Times New Roman" w:hAnsi="Times New Roman" w:cs="Times New Roman"/>
          <w:sz w:val="24"/>
          <w:szCs w:val="24"/>
          <w:lang w:eastAsia="el-GR"/>
        </w:rPr>
        <w:t>επισημάνουμε τα εξής :</w:t>
      </w:r>
    </w:p>
    <w:p w14:paraId="39B59CC3" w14:textId="77777777" w:rsidR="00362747" w:rsidRPr="00D11814" w:rsidRDefault="00362747" w:rsidP="0036274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11814">
        <w:rPr>
          <w:rFonts w:ascii="Times New Roman" w:eastAsia="Times New Roman" w:hAnsi="Times New Roman" w:cs="Times New Roman"/>
          <w:sz w:val="24"/>
          <w:szCs w:val="24"/>
          <w:lang w:eastAsia="el-GR"/>
        </w:rPr>
        <w:t xml:space="preserve">Η ΕΜΔΥΔΑΣ Μαγνησίας σε πλήρη αρμονία με την </w:t>
      </w:r>
      <w:r w:rsidR="000C4000" w:rsidRPr="00D11814">
        <w:rPr>
          <w:rFonts w:ascii="Times New Roman" w:eastAsia="Times New Roman" w:hAnsi="Times New Roman" w:cs="Times New Roman"/>
          <w:sz w:val="24"/>
          <w:szCs w:val="24"/>
          <w:lang w:eastAsia="el-GR"/>
        </w:rPr>
        <w:t xml:space="preserve">Πανελλήνια </w:t>
      </w:r>
      <w:r w:rsidRPr="00D11814">
        <w:rPr>
          <w:rFonts w:ascii="Times New Roman" w:eastAsia="Times New Roman" w:hAnsi="Times New Roman" w:cs="Times New Roman"/>
          <w:sz w:val="24"/>
          <w:szCs w:val="24"/>
          <w:lang w:eastAsia="el-GR"/>
        </w:rPr>
        <w:t>Ομοσπονδία</w:t>
      </w:r>
      <w:r>
        <w:rPr>
          <w:rFonts w:ascii="Times New Roman" w:eastAsia="Times New Roman" w:hAnsi="Times New Roman" w:cs="Times New Roman"/>
          <w:sz w:val="24"/>
          <w:szCs w:val="24"/>
          <w:lang w:eastAsia="el-GR"/>
        </w:rPr>
        <w:t xml:space="preserve"> </w:t>
      </w:r>
      <w:r w:rsidR="000C4000">
        <w:rPr>
          <w:rFonts w:ascii="Times New Roman" w:eastAsia="Times New Roman" w:hAnsi="Times New Roman" w:cs="Times New Roman"/>
          <w:sz w:val="24"/>
          <w:szCs w:val="24"/>
          <w:lang w:eastAsia="el-GR"/>
        </w:rPr>
        <w:t>μας,</w:t>
      </w:r>
      <w:r w:rsidRPr="0036274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εκφράζει </w:t>
      </w:r>
      <w:r w:rsidRPr="00362747">
        <w:rPr>
          <w:rFonts w:ascii="Times New Roman" w:eastAsia="Times New Roman" w:hAnsi="Times New Roman" w:cs="Times New Roman"/>
          <w:sz w:val="24"/>
          <w:szCs w:val="24"/>
          <w:lang w:eastAsia="el-GR"/>
        </w:rPr>
        <w:t xml:space="preserve">σοβαρές ανησυχίες σχετικά με </w:t>
      </w:r>
      <w:r w:rsidRPr="00D11814">
        <w:rPr>
          <w:rFonts w:ascii="Times New Roman" w:eastAsia="Times New Roman" w:hAnsi="Times New Roman" w:cs="Times New Roman"/>
          <w:sz w:val="24"/>
          <w:szCs w:val="24"/>
          <w:lang w:eastAsia="el-GR"/>
        </w:rPr>
        <w:t>την εκχώρηση αρμοδιοτήτων των Τεχνικών Υπηρεσιών σε ιδιώτες. Από την πρώτη στιγμή, έχουμε τονίσει ότι αυτή η πρακτική θα έχει καταστροφικές συνέπειες για το δημόσιο συμφέρον, τα εργασιακά δικαιώματα, τη νομιμότητα και το περιβάλλον.</w:t>
      </w:r>
    </w:p>
    <w:p w14:paraId="074BC43B" w14:textId="77777777" w:rsidR="00362747" w:rsidRPr="00D11814" w:rsidRDefault="00362747" w:rsidP="0036274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11814">
        <w:rPr>
          <w:rFonts w:ascii="Times New Roman" w:eastAsia="Times New Roman" w:hAnsi="Times New Roman" w:cs="Times New Roman"/>
          <w:sz w:val="24"/>
          <w:szCs w:val="24"/>
          <w:lang w:eastAsia="el-GR"/>
        </w:rPr>
        <w:t xml:space="preserve">Επισημαίνουμε ότι η πρόσληψη έκτακτου προσωπικού από Δημάρχους και Περιφερειάρχες εκτός ΑΣΕΠ, οδηγεί σε τεχνικά έργα χωρίς </w:t>
      </w:r>
      <w:r w:rsidR="000C4000" w:rsidRPr="00D11814">
        <w:rPr>
          <w:rFonts w:ascii="Times New Roman" w:eastAsia="Times New Roman" w:hAnsi="Times New Roman" w:cs="Times New Roman"/>
          <w:sz w:val="24"/>
          <w:szCs w:val="24"/>
          <w:lang w:eastAsia="el-GR"/>
        </w:rPr>
        <w:t>να διασφαλίζει τον απαιτούμενο</w:t>
      </w:r>
      <w:r w:rsidRPr="00D11814">
        <w:rPr>
          <w:rFonts w:ascii="Times New Roman" w:eastAsia="Times New Roman" w:hAnsi="Times New Roman" w:cs="Times New Roman"/>
          <w:sz w:val="24"/>
          <w:szCs w:val="24"/>
          <w:lang w:eastAsia="el-GR"/>
        </w:rPr>
        <w:t xml:space="preserve"> δημόσιο έλεγχο. Επιπλέον, η ανάθεση των Δημοσίων Έργων σε “Αναπτυξιακούς Οργανισμούς” </w:t>
      </w:r>
      <w:r w:rsidR="000C4000" w:rsidRPr="00D11814">
        <w:rPr>
          <w:rFonts w:ascii="Times New Roman" w:eastAsia="Times New Roman" w:hAnsi="Times New Roman" w:cs="Times New Roman"/>
          <w:sz w:val="24"/>
          <w:szCs w:val="24"/>
          <w:lang w:eastAsia="el-GR"/>
        </w:rPr>
        <w:t xml:space="preserve">στις περισσότερες περιπτώσεις </w:t>
      </w:r>
      <w:r w:rsidRPr="00D11814">
        <w:rPr>
          <w:rFonts w:ascii="Times New Roman" w:eastAsia="Times New Roman" w:hAnsi="Times New Roman" w:cs="Times New Roman"/>
          <w:sz w:val="24"/>
          <w:szCs w:val="24"/>
          <w:lang w:eastAsia="el-GR"/>
        </w:rPr>
        <w:t>παρακάμπτει τη δημόσια διαφά</w:t>
      </w:r>
      <w:r w:rsidR="000C4000" w:rsidRPr="00D11814">
        <w:rPr>
          <w:rFonts w:ascii="Times New Roman" w:eastAsia="Times New Roman" w:hAnsi="Times New Roman" w:cs="Times New Roman"/>
          <w:sz w:val="24"/>
          <w:szCs w:val="24"/>
          <w:lang w:eastAsia="el-GR"/>
        </w:rPr>
        <w:t xml:space="preserve">νεια και ευθύνη, με αποτέλεσμα να υπάρχει κίνδυνος </w:t>
      </w:r>
      <w:r w:rsidRPr="00D11814">
        <w:rPr>
          <w:rFonts w:ascii="Times New Roman" w:eastAsia="Times New Roman" w:hAnsi="Times New Roman" w:cs="Times New Roman"/>
          <w:sz w:val="24"/>
          <w:szCs w:val="24"/>
          <w:lang w:eastAsia="el-GR"/>
        </w:rPr>
        <w:t>κακοδιαχείριση</w:t>
      </w:r>
      <w:r w:rsidR="000C4000" w:rsidRPr="00D11814">
        <w:rPr>
          <w:rFonts w:ascii="Times New Roman" w:eastAsia="Times New Roman" w:hAnsi="Times New Roman" w:cs="Times New Roman"/>
          <w:sz w:val="24"/>
          <w:szCs w:val="24"/>
          <w:lang w:eastAsia="el-GR"/>
        </w:rPr>
        <w:t>ς</w:t>
      </w:r>
      <w:r w:rsidRPr="00D11814">
        <w:rPr>
          <w:rFonts w:ascii="Times New Roman" w:eastAsia="Times New Roman" w:hAnsi="Times New Roman" w:cs="Times New Roman"/>
          <w:sz w:val="24"/>
          <w:szCs w:val="24"/>
          <w:lang w:eastAsia="el-GR"/>
        </w:rPr>
        <w:t xml:space="preserve"> και απώλεια</w:t>
      </w:r>
      <w:r w:rsidR="000C4000" w:rsidRPr="00D11814">
        <w:rPr>
          <w:rFonts w:ascii="Times New Roman" w:eastAsia="Times New Roman" w:hAnsi="Times New Roman" w:cs="Times New Roman"/>
          <w:sz w:val="24"/>
          <w:szCs w:val="24"/>
          <w:lang w:eastAsia="el-GR"/>
        </w:rPr>
        <w:t>ς</w:t>
      </w:r>
      <w:r w:rsidRPr="00D11814">
        <w:rPr>
          <w:rFonts w:ascii="Times New Roman" w:eastAsia="Times New Roman" w:hAnsi="Times New Roman" w:cs="Times New Roman"/>
          <w:sz w:val="24"/>
          <w:szCs w:val="24"/>
          <w:lang w:eastAsia="el-GR"/>
        </w:rPr>
        <w:t xml:space="preserve"> ουσιαστικού ελέγχου.</w:t>
      </w:r>
    </w:p>
    <w:p w14:paraId="00B3AFB4" w14:textId="77777777" w:rsidR="00362747" w:rsidRPr="00D11814" w:rsidRDefault="00362747" w:rsidP="0036274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11814">
        <w:rPr>
          <w:rFonts w:ascii="Times New Roman" w:eastAsia="Times New Roman" w:hAnsi="Times New Roman" w:cs="Times New Roman"/>
          <w:sz w:val="24"/>
          <w:szCs w:val="24"/>
          <w:lang w:eastAsia="el-GR"/>
        </w:rPr>
        <w:t>Η νομοθεσία (Ν. 4782/21) επιτρέπει σε ιδιώτες να καθορίζουν τεχνικές προδιαγραφές και το κόστος των έργων, ενώ οι ιδιώτες μελετητές και επιβλέποντες ενισχύουν το πρόβλημα της έλλειψης διαφάνειας και λογοδοσίας. Το Δημόσιο καλείται να πληρώνει για αυτά τα έργα με περιορισμένο έλεγχο, αυξάνοντας την επισφάλεια.</w:t>
      </w:r>
    </w:p>
    <w:p w14:paraId="08683C93" w14:textId="77777777" w:rsidR="00362747" w:rsidRPr="00D11814" w:rsidRDefault="00362747" w:rsidP="0036274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11814">
        <w:rPr>
          <w:rFonts w:ascii="Times New Roman" w:eastAsia="Times New Roman" w:hAnsi="Times New Roman" w:cs="Times New Roman"/>
          <w:sz w:val="24"/>
          <w:szCs w:val="24"/>
          <w:lang w:eastAsia="el-GR"/>
        </w:rPr>
        <w:t>Γνωρίζουμε τα προβλήματα των "Συμβάσεων Παραχώρησης", όπου το Δημόσιο επιβαρύνεται οικονομικά για μειωμένη κίνηση, όπως συνέβη με τα 40 εκατ. ευρώ το πρώτο εξάμηνο του 2020. Οι ιδιώτες μελετητές και αξιολογητές, χωρίς δημόσιο έλεγχο, δημιουργούν μια κατάσταση σύγκρουσης συμφερόντων.</w:t>
      </w:r>
    </w:p>
    <w:p w14:paraId="21E87F04" w14:textId="77777777" w:rsidR="00362747" w:rsidRPr="00362747" w:rsidRDefault="00362747" w:rsidP="0036274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11814">
        <w:rPr>
          <w:rFonts w:ascii="Times New Roman" w:eastAsia="Times New Roman" w:hAnsi="Times New Roman" w:cs="Times New Roman"/>
          <w:sz w:val="24"/>
          <w:szCs w:val="24"/>
          <w:lang w:eastAsia="el-GR"/>
        </w:rPr>
        <w:lastRenderedPageBreak/>
        <w:t xml:space="preserve">Ενδεικτικά, η προκήρυξη της ΠΕ Λασιθίου για τεχνικό σύμβουλο χωρίς δημοσίευση, καθώς και οι συμβάσεις με ιδιώτες σε Δήμους της Αττικής και της Β. Ελλάδας, αποδεικνύουν τις υπερβολικές δαπάνες και τη σπατάλη δημόσιων πόρων. Η πρόσληψη μόνιμων δημόσιων υπαλλήλων </w:t>
      </w:r>
      <w:r w:rsidR="00FD2864" w:rsidRPr="00D11814">
        <w:rPr>
          <w:rFonts w:ascii="Times New Roman" w:eastAsia="Times New Roman" w:hAnsi="Times New Roman" w:cs="Times New Roman"/>
          <w:sz w:val="24"/>
          <w:szCs w:val="24"/>
          <w:lang w:eastAsia="el-GR"/>
        </w:rPr>
        <w:t>είναι</w:t>
      </w:r>
      <w:r w:rsidRPr="00D11814">
        <w:rPr>
          <w:rFonts w:ascii="Times New Roman" w:eastAsia="Times New Roman" w:hAnsi="Times New Roman" w:cs="Times New Roman"/>
          <w:sz w:val="24"/>
          <w:szCs w:val="24"/>
          <w:lang w:eastAsia="el-GR"/>
        </w:rPr>
        <w:t xml:space="preserve"> πολύ πι</w:t>
      </w:r>
      <w:r w:rsidR="00FD2864" w:rsidRPr="00D11814">
        <w:rPr>
          <w:rFonts w:ascii="Times New Roman" w:eastAsia="Times New Roman" w:hAnsi="Times New Roman" w:cs="Times New Roman"/>
          <w:sz w:val="24"/>
          <w:szCs w:val="24"/>
          <w:lang w:eastAsia="el-GR"/>
        </w:rPr>
        <w:t>ο οικονομική και αποτελεσματική λύση με ταυτόχρονη διασφάλιση του δημοσίου συμφέροντος</w:t>
      </w:r>
      <w:r w:rsidR="00FD2864">
        <w:rPr>
          <w:rFonts w:ascii="Times New Roman" w:eastAsia="Times New Roman" w:hAnsi="Times New Roman" w:cs="Times New Roman"/>
          <w:sz w:val="24"/>
          <w:szCs w:val="24"/>
          <w:lang w:eastAsia="el-GR"/>
        </w:rPr>
        <w:t xml:space="preserve">. </w:t>
      </w:r>
    </w:p>
    <w:p w14:paraId="6F5D707D" w14:textId="77777777" w:rsidR="00362747" w:rsidRPr="00362747" w:rsidRDefault="00362747" w:rsidP="0036274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362747">
        <w:rPr>
          <w:rFonts w:ascii="Times New Roman" w:eastAsia="Times New Roman" w:hAnsi="Times New Roman" w:cs="Times New Roman"/>
          <w:sz w:val="24"/>
          <w:szCs w:val="24"/>
          <w:lang w:eastAsia="el-GR"/>
        </w:rPr>
        <w:t>Εκφράζουμε την έντονη αντίθεσή μας στην πολιτική εκχώρησης αρμοδιοτήτων σε ιδιώτες και διεκδικούμε:</w:t>
      </w:r>
    </w:p>
    <w:p w14:paraId="6EB15E29" w14:textId="77777777" w:rsidR="00362747" w:rsidRPr="00362747" w:rsidRDefault="00362747" w:rsidP="003627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362747">
        <w:rPr>
          <w:rFonts w:ascii="Times New Roman" w:eastAsia="Times New Roman" w:hAnsi="Times New Roman" w:cs="Times New Roman"/>
          <w:sz w:val="24"/>
          <w:szCs w:val="24"/>
          <w:lang w:eastAsia="el-GR"/>
        </w:rPr>
        <w:t>Μόνιμες προσλήψεις όλων των κλάδων και ειδικοτήτων σε όλες τις Δημόσιες Υπηρεσίες.</w:t>
      </w:r>
    </w:p>
    <w:p w14:paraId="25763EF6" w14:textId="77777777" w:rsidR="00362747" w:rsidRPr="00362747" w:rsidRDefault="00362747" w:rsidP="003627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362747">
        <w:rPr>
          <w:rFonts w:ascii="Times New Roman" w:eastAsia="Times New Roman" w:hAnsi="Times New Roman" w:cs="Times New Roman"/>
          <w:sz w:val="24"/>
          <w:szCs w:val="24"/>
          <w:lang w:eastAsia="el-GR"/>
        </w:rPr>
        <w:t>Ενίσχυση των Δημόσιων Τεχνικών και Ελεγκτικών Υπηρεσιών.</w:t>
      </w:r>
    </w:p>
    <w:p w14:paraId="445A24C8" w14:textId="77777777" w:rsidR="00362747" w:rsidRPr="00362747" w:rsidRDefault="00362747" w:rsidP="003627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362747">
        <w:rPr>
          <w:rFonts w:ascii="Times New Roman" w:eastAsia="Times New Roman" w:hAnsi="Times New Roman" w:cs="Times New Roman"/>
          <w:sz w:val="24"/>
          <w:szCs w:val="24"/>
          <w:lang w:eastAsia="el-GR"/>
        </w:rPr>
        <w:t>Οικονομική και θεσμική αναβάθμιση του προσωπικού.</w:t>
      </w:r>
    </w:p>
    <w:p w14:paraId="5141D616" w14:textId="77777777" w:rsidR="00362747" w:rsidRPr="00362747" w:rsidRDefault="00362747" w:rsidP="003627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362747">
        <w:rPr>
          <w:rFonts w:ascii="Times New Roman" w:eastAsia="Times New Roman" w:hAnsi="Times New Roman" w:cs="Times New Roman"/>
          <w:sz w:val="24"/>
          <w:szCs w:val="24"/>
          <w:lang w:eastAsia="el-GR"/>
        </w:rPr>
        <w:t>Κατάργηση των νόμων που επιτρέπουν τις ιδιωτικοποιήσεις Δημόσιων Υπηρεσιών.</w:t>
      </w:r>
    </w:p>
    <w:p w14:paraId="65BEE421" w14:textId="77777777" w:rsidR="00362747" w:rsidRPr="00685CAA" w:rsidRDefault="00362747" w:rsidP="00D11814">
      <w:pPr>
        <w:jc w:val="both"/>
        <w:rPr>
          <w:rFonts w:ascii="Tahoma" w:hAnsi="Tahoma" w:cs="Tahoma"/>
          <w:b/>
        </w:rPr>
      </w:pPr>
      <w:r w:rsidRPr="008D7AB8">
        <w:rPr>
          <w:rFonts w:ascii="Times New Roman" w:eastAsia="Times New Roman" w:hAnsi="Times New Roman" w:cs="Times New Roman"/>
          <w:sz w:val="24"/>
          <w:szCs w:val="24"/>
          <w:lang w:eastAsia="el-GR"/>
        </w:rPr>
        <w:t xml:space="preserve">Τέλος πρέπει να επισημάνουμε ότι με την υπ’ </w:t>
      </w:r>
      <w:proofErr w:type="spellStart"/>
      <w:r w:rsidRPr="008D7AB8">
        <w:rPr>
          <w:rFonts w:ascii="Times New Roman" w:eastAsia="Times New Roman" w:hAnsi="Times New Roman" w:cs="Times New Roman"/>
          <w:sz w:val="24"/>
          <w:szCs w:val="24"/>
          <w:lang w:eastAsia="el-GR"/>
        </w:rPr>
        <w:t>αριθμ</w:t>
      </w:r>
      <w:proofErr w:type="spellEnd"/>
      <w:r w:rsidRPr="008D7AB8">
        <w:rPr>
          <w:rFonts w:ascii="Times New Roman" w:eastAsia="Times New Roman" w:hAnsi="Times New Roman" w:cs="Times New Roman"/>
          <w:sz w:val="24"/>
          <w:szCs w:val="24"/>
          <w:lang w:eastAsia="el-GR"/>
        </w:rPr>
        <w:t xml:space="preserve">.: 179/2022 Απόφαση της Μείζονος Ολομέλειας του Ελεγκτικού Συνεδρίου, τα πλαίσια προγραμματικής σύμβασης, και  ο ρόλος, που δύναται νομίμως να ανατεθεί σε Αναπτυξιακό Οργανισμό είναι επικουρικός της λειτουργίας του αντισυμβαλλόμενου Οργανισμού Τοπικής Αυτοδιοίκησης, </w:t>
      </w:r>
      <w:proofErr w:type="spellStart"/>
      <w:r w:rsidRPr="008D7AB8">
        <w:rPr>
          <w:rFonts w:ascii="Times New Roman" w:eastAsia="Times New Roman" w:hAnsi="Times New Roman" w:cs="Times New Roman"/>
          <w:sz w:val="24"/>
          <w:szCs w:val="24"/>
          <w:lang w:eastAsia="el-GR"/>
        </w:rPr>
        <w:t>προεχόντως</w:t>
      </w:r>
      <w:proofErr w:type="spellEnd"/>
      <w:r w:rsidRPr="008D7AB8">
        <w:rPr>
          <w:rFonts w:ascii="Times New Roman" w:eastAsia="Times New Roman" w:hAnsi="Times New Roman" w:cs="Times New Roman"/>
          <w:sz w:val="24"/>
          <w:szCs w:val="24"/>
          <w:lang w:eastAsia="el-GR"/>
        </w:rPr>
        <w:t xml:space="preserve"> δε συνίσταται στην παροχή εξειδικευμένης τεχνικής, συμβουλευτικής και επιστημονικής υποστήριξης για την κάλυψη αναγκών παροδικών και ποσοτικά περιορισμένων τις οποίες σύμφωνα με ειδική αιτιολογία, αδυνατεί να καλύψει η ίδια υπηρεσία(</w:t>
      </w:r>
      <w:proofErr w:type="spellStart"/>
      <w:r w:rsidRPr="008D7AB8">
        <w:rPr>
          <w:rFonts w:ascii="Times New Roman" w:eastAsia="Times New Roman" w:hAnsi="Times New Roman" w:cs="Times New Roman"/>
          <w:sz w:val="24"/>
          <w:szCs w:val="24"/>
          <w:lang w:eastAsia="el-GR"/>
        </w:rPr>
        <w:t>πρβλ</w:t>
      </w:r>
      <w:proofErr w:type="spellEnd"/>
      <w:r w:rsidRPr="008D7AB8">
        <w:rPr>
          <w:rFonts w:ascii="Times New Roman" w:eastAsia="Times New Roman" w:hAnsi="Times New Roman" w:cs="Times New Roman"/>
          <w:sz w:val="24"/>
          <w:szCs w:val="24"/>
          <w:lang w:eastAsia="el-GR"/>
        </w:rPr>
        <w:t xml:space="preserve">. </w:t>
      </w:r>
      <w:proofErr w:type="spellStart"/>
      <w:r w:rsidRPr="008D7AB8">
        <w:rPr>
          <w:rFonts w:ascii="Times New Roman" w:eastAsia="Times New Roman" w:hAnsi="Times New Roman" w:cs="Times New Roman"/>
          <w:sz w:val="24"/>
          <w:szCs w:val="24"/>
          <w:lang w:eastAsia="el-GR"/>
        </w:rPr>
        <w:t>ΕλΣυν</w:t>
      </w:r>
      <w:proofErr w:type="spellEnd"/>
      <w:r w:rsidRPr="008D7AB8">
        <w:rPr>
          <w:rFonts w:ascii="Times New Roman" w:eastAsia="Times New Roman" w:hAnsi="Times New Roman" w:cs="Times New Roman"/>
          <w:sz w:val="24"/>
          <w:szCs w:val="24"/>
          <w:lang w:eastAsia="el-GR"/>
        </w:rPr>
        <w:t xml:space="preserve"> </w:t>
      </w:r>
      <w:proofErr w:type="spellStart"/>
      <w:r w:rsidRPr="008D7AB8">
        <w:rPr>
          <w:rFonts w:ascii="Times New Roman" w:eastAsia="Times New Roman" w:hAnsi="Times New Roman" w:cs="Times New Roman"/>
          <w:sz w:val="24"/>
          <w:szCs w:val="24"/>
          <w:lang w:eastAsia="el-GR"/>
        </w:rPr>
        <w:t>Τμ.Μειζ</w:t>
      </w:r>
      <w:proofErr w:type="spellEnd"/>
      <w:r w:rsidRPr="008D7AB8">
        <w:rPr>
          <w:rFonts w:ascii="Times New Roman" w:eastAsia="Times New Roman" w:hAnsi="Times New Roman" w:cs="Times New Roman"/>
          <w:sz w:val="24"/>
          <w:szCs w:val="24"/>
          <w:lang w:eastAsia="el-GR"/>
        </w:rPr>
        <w:t xml:space="preserve">.- </w:t>
      </w:r>
      <w:proofErr w:type="spellStart"/>
      <w:r w:rsidRPr="008D7AB8">
        <w:rPr>
          <w:rFonts w:ascii="Times New Roman" w:eastAsia="Times New Roman" w:hAnsi="Times New Roman" w:cs="Times New Roman"/>
          <w:sz w:val="24"/>
          <w:szCs w:val="24"/>
          <w:lang w:eastAsia="el-GR"/>
        </w:rPr>
        <w:t>Επτ</w:t>
      </w:r>
      <w:proofErr w:type="spellEnd"/>
      <w:r w:rsidRPr="008D7AB8">
        <w:rPr>
          <w:rFonts w:ascii="Times New Roman" w:eastAsia="Times New Roman" w:hAnsi="Times New Roman" w:cs="Times New Roman"/>
          <w:sz w:val="24"/>
          <w:szCs w:val="24"/>
          <w:lang w:eastAsia="el-GR"/>
        </w:rPr>
        <w:t xml:space="preserve">. Συνθ. 1353, 1355/2018. Επομένως δεν είναι νόμιμες προγραμματικές συμβάσεις αντικείμενο των οποίων είναι η αντιμετώπιση της </w:t>
      </w:r>
      <w:proofErr w:type="spellStart"/>
      <w:r w:rsidRPr="008D7AB8">
        <w:rPr>
          <w:rFonts w:ascii="Times New Roman" w:eastAsia="Times New Roman" w:hAnsi="Times New Roman" w:cs="Times New Roman"/>
          <w:sz w:val="24"/>
          <w:szCs w:val="24"/>
          <w:lang w:eastAsia="el-GR"/>
        </w:rPr>
        <w:t>υποστελέχωσης</w:t>
      </w:r>
      <w:proofErr w:type="spellEnd"/>
      <w:r w:rsidRPr="008D7AB8">
        <w:rPr>
          <w:rFonts w:ascii="Times New Roman" w:eastAsia="Times New Roman" w:hAnsi="Times New Roman" w:cs="Times New Roman"/>
          <w:sz w:val="24"/>
          <w:szCs w:val="24"/>
          <w:lang w:eastAsia="el-GR"/>
        </w:rPr>
        <w:t xml:space="preserve"> υπηρεσιών της Υπηρεσίας (Περιφέρειας)  δια της έμμεσης πρόσληψης προσωπικού, που θα ασκεί τα συνήθη καθήκοντα των υπαλλήλων κατά καταστρατήγηση του απορρέοντος από το Σύνταγμα κανόνα στελέχωσης των </w:t>
      </w:r>
      <w:r w:rsidR="00FD2864">
        <w:rPr>
          <w:rFonts w:ascii="Times New Roman" w:eastAsia="Times New Roman" w:hAnsi="Times New Roman" w:cs="Times New Roman"/>
          <w:sz w:val="24"/>
          <w:szCs w:val="24"/>
          <w:lang w:eastAsia="el-GR"/>
        </w:rPr>
        <w:t>Δημοσίων Υ</w:t>
      </w:r>
      <w:r w:rsidRPr="008D7AB8">
        <w:rPr>
          <w:rFonts w:ascii="Times New Roman" w:eastAsia="Times New Roman" w:hAnsi="Times New Roman" w:cs="Times New Roman"/>
          <w:sz w:val="24"/>
          <w:szCs w:val="24"/>
          <w:lang w:eastAsia="el-GR"/>
        </w:rPr>
        <w:t xml:space="preserve">πηρεσιών με μονίμους </w:t>
      </w:r>
      <w:proofErr w:type="spellStart"/>
      <w:r w:rsidRPr="008D7AB8">
        <w:rPr>
          <w:rFonts w:ascii="Times New Roman" w:eastAsia="Times New Roman" w:hAnsi="Times New Roman" w:cs="Times New Roman"/>
          <w:sz w:val="24"/>
          <w:szCs w:val="24"/>
          <w:lang w:eastAsia="el-GR"/>
        </w:rPr>
        <w:t>υπαλλήλους.</w:t>
      </w:r>
      <w:r w:rsidRPr="00685CAA">
        <w:rPr>
          <w:rFonts w:ascii="Tahoma" w:hAnsi="Tahoma" w:cs="Tahoma"/>
          <w:b/>
        </w:rPr>
        <w:t>Για</w:t>
      </w:r>
      <w:proofErr w:type="spellEnd"/>
      <w:r w:rsidRPr="00685CAA">
        <w:rPr>
          <w:rFonts w:ascii="Tahoma" w:hAnsi="Tahoma" w:cs="Tahoma"/>
          <w:b/>
        </w:rPr>
        <w:t xml:space="preserve"> το Δ.Σ.</w:t>
      </w:r>
    </w:p>
    <w:tbl>
      <w:tblPr>
        <w:tblW w:w="0" w:type="auto"/>
        <w:tblLook w:val="04A0" w:firstRow="1" w:lastRow="0" w:firstColumn="1" w:lastColumn="0" w:noHBand="0" w:noVBand="1"/>
      </w:tblPr>
      <w:tblGrid>
        <w:gridCol w:w="2967"/>
        <w:gridCol w:w="2738"/>
        <w:gridCol w:w="2601"/>
      </w:tblGrid>
      <w:tr w:rsidR="00362747" w:rsidRPr="00685CAA" w14:paraId="767A6011" w14:textId="77777777" w:rsidTr="00D11814">
        <w:tc>
          <w:tcPr>
            <w:tcW w:w="3063" w:type="dxa"/>
          </w:tcPr>
          <w:p w14:paraId="6742B388" w14:textId="77777777" w:rsidR="00362747" w:rsidRPr="00685CAA" w:rsidRDefault="00362747" w:rsidP="007D1899">
            <w:pPr>
              <w:jc w:val="center"/>
              <w:rPr>
                <w:rFonts w:ascii="Tahoma" w:hAnsi="Tahoma" w:cs="Tahoma"/>
                <w:b/>
                <w:sz w:val="21"/>
                <w:szCs w:val="21"/>
              </w:rPr>
            </w:pPr>
            <w:r w:rsidRPr="00685CAA">
              <w:rPr>
                <w:rFonts w:ascii="Tahoma" w:hAnsi="Tahoma" w:cs="Tahoma"/>
                <w:b/>
                <w:sz w:val="21"/>
                <w:szCs w:val="21"/>
              </w:rPr>
              <w:t>Ο Πρόεδρος</w:t>
            </w:r>
          </w:p>
        </w:tc>
        <w:tc>
          <w:tcPr>
            <w:tcW w:w="2750" w:type="dxa"/>
            <w:vMerge w:val="restart"/>
          </w:tcPr>
          <w:p w14:paraId="04EE57AE" w14:textId="77777777" w:rsidR="00362747" w:rsidRPr="00685CAA" w:rsidRDefault="00362747" w:rsidP="007D1899">
            <w:pPr>
              <w:jc w:val="center"/>
              <w:rPr>
                <w:rFonts w:ascii="Tahoma" w:hAnsi="Tahoma" w:cs="Tahoma"/>
                <w:b/>
                <w:sz w:val="21"/>
                <w:szCs w:val="21"/>
              </w:rPr>
            </w:pPr>
            <w:r>
              <w:rPr>
                <w:rFonts w:ascii="Tahoma" w:hAnsi="Tahoma" w:cs="Tahoma"/>
                <w:b/>
                <w:noProof/>
                <w:sz w:val="21"/>
                <w:szCs w:val="21"/>
                <w:lang w:eastAsia="el-GR"/>
              </w:rPr>
              <w:drawing>
                <wp:inline distT="0" distB="0" distL="0" distR="0" wp14:anchorId="792189B0" wp14:editId="16AC17BB">
                  <wp:extent cx="1514475" cy="1495425"/>
                  <wp:effectExtent l="19050" t="0" r="9525" b="0"/>
                  <wp:docPr id="1" name="Εικόνα 1" descr="ΣΦΡΑΓΙ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ΦΡΑΓΙΔΑ"/>
                          <pic:cNvPicPr>
                            <a:picLocks noChangeAspect="1" noChangeArrowheads="1"/>
                          </pic:cNvPicPr>
                        </pic:nvPicPr>
                        <pic:blipFill>
                          <a:blip r:embed="rId5" cstate="print"/>
                          <a:srcRect/>
                          <a:stretch>
                            <a:fillRect/>
                          </a:stretch>
                        </pic:blipFill>
                        <pic:spPr bwMode="auto">
                          <a:xfrm>
                            <a:off x="0" y="0"/>
                            <a:ext cx="1514475" cy="1495425"/>
                          </a:xfrm>
                          <a:prstGeom prst="rect">
                            <a:avLst/>
                          </a:prstGeom>
                          <a:noFill/>
                          <a:ln w="9525">
                            <a:noFill/>
                            <a:miter lim="800000"/>
                            <a:headEnd/>
                            <a:tailEnd/>
                          </a:ln>
                        </pic:spPr>
                      </pic:pic>
                    </a:graphicData>
                  </a:graphic>
                </wp:inline>
              </w:drawing>
            </w:r>
          </w:p>
        </w:tc>
        <w:tc>
          <w:tcPr>
            <w:tcW w:w="2709" w:type="dxa"/>
          </w:tcPr>
          <w:p w14:paraId="46A65792" w14:textId="77777777" w:rsidR="00362747" w:rsidRPr="00685CAA" w:rsidRDefault="00362747" w:rsidP="007D1899">
            <w:pPr>
              <w:jc w:val="center"/>
              <w:rPr>
                <w:rFonts w:ascii="Tahoma" w:hAnsi="Tahoma" w:cs="Tahoma"/>
                <w:b/>
                <w:sz w:val="21"/>
                <w:szCs w:val="21"/>
              </w:rPr>
            </w:pPr>
            <w:r w:rsidRPr="00685CAA">
              <w:rPr>
                <w:rFonts w:ascii="Tahoma" w:hAnsi="Tahoma" w:cs="Tahoma"/>
                <w:b/>
                <w:sz w:val="21"/>
                <w:szCs w:val="21"/>
              </w:rPr>
              <w:t>Η Γεν. Γραμματέας</w:t>
            </w:r>
          </w:p>
        </w:tc>
      </w:tr>
      <w:tr w:rsidR="00362747" w:rsidRPr="00685CAA" w14:paraId="6088DDFC" w14:textId="77777777" w:rsidTr="00D11814">
        <w:trPr>
          <w:trHeight w:val="1147"/>
        </w:trPr>
        <w:tc>
          <w:tcPr>
            <w:tcW w:w="3063" w:type="dxa"/>
          </w:tcPr>
          <w:p w14:paraId="4FC458D2" w14:textId="77777777" w:rsidR="00362747" w:rsidRPr="00685CAA" w:rsidRDefault="00362747" w:rsidP="007D1899">
            <w:pPr>
              <w:jc w:val="center"/>
              <w:rPr>
                <w:rFonts w:ascii="Tahoma" w:hAnsi="Tahoma" w:cs="Tahoma"/>
                <w:b/>
                <w:sz w:val="21"/>
                <w:szCs w:val="21"/>
              </w:rPr>
            </w:pPr>
            <w:r>
              <w:rPr>
                <w:rFonts w:ascii="Tahoma" w:hAnsi="Tahoma" w:cs="Tahoma"/>
                <w:b/>
                <w:noProof/>
                <w:sz w:val="21"/>
                <w:szCs w:val="21"/>
                <w:lang w:eastAsia="el-GR"/>
              </w:rPr>
              <w:drawing>
                <wp:inline distT="0" distB="0" distL="0" distR="0" wp14:anchorId="63171EE6" wp14:editId="09093FB7">
                  <wp:extent cx="1266825" cy="714375"/>
                  <wp:effectExtent l="19050" t="0" r="9525" b="0"/>
                  <wp:docPr id="2" name="Εικόνα 2" descr="ΥΠΟΓΡΑΦΗ_ΧΡΙΣΤΟΔΟΥΛΟΥ ΔΗ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ΥΠΟΓΡΑΦΗ_ΧΡΙΣΤΟΔΟΥΛΟΥ ΔΗΜ"/>
                          <pic:cNvPicPr>
                            <a:picLocks noChangeAspect="1" noChangeArrowheads="1"/>
                          </pic:cNvPicPr>
                        </pic:nvPicPr>
                        <pic:blipFill>
                          <a:blip r:embed="rId6" cstate="print"/>
                          <a:srcRect/>
                          <a:stretch>
                            <a:fillRect/>
                          </a:stretch>
                        </pic:blipFill>
                        <pic:spPr bwMode="auto">
                          <a:xfrm>
                            <a:off x="0" y="0"/>
                            <a:ext cx="1266825" cy="714375"/>
                          </a:xfrm>
                          <a:prstGeom prst="rect">
                            <a:avLst/>
                          </a:prstGeom>
                          <a:noFill/>
                          <a:ln w="9525">
                            <a:noFill/>
                            <a:miter lim="800000"/>
                            <a:headEnd/>
                            <a:tailEnd/>
                          </a:ln>
                        </pic:spPr>
                      </pic:pic>
                    </a:graphicData>
                  </a:graphic>
                </wp:inline>
              </w:drawing>
            </w:r>
          </w:p>
          <w:p w14:paraId="3A9058D1" w14:textId="77777777" w:rsidR="00362747" w:rsidRPr="00685CAA" w:rsidRDefault="00362747" w:rsidP="007D1899">
            <w:pPr>
              <w:jc w:val="center"/>
              <w:rPr>
                <w:rFonts w:ascii="Tahoma" w:hAnsi="Tahoma" w:cs="Tahoma"/>
                <w:b/>
                <w:sz w:val="21"/>
                <w:szCs w:val="21"/>
              </w:rPr>
            </w:pPr>
          </w:p>
        </w:tc>
        <w:tc>
          <w:tcPr>
            <w:tcW w:w="2750" w:type="dxa"/>
            <w:vMerge/>
          </w:tcPr>
          <w:p w14:paraId="4EAC0C50" w14:textId="77777777" w:rsidR="00362747" w:rsidRPr="00685CAA" w:rsidRDefault="00362747" w:rsidP="007D1899">
            <w:pPr>
              <w:jc w:val="both"/>
              <w:rPr>
                <w:rFonts w:ascii="Tahoma" w:hAnsi="Tahoma" w:cs="Tahoma"/>
                <w:b/>
                <w:sz w:val="21"/>
                <w:szCs w:val="21"/>
              </w:rPr>
            </w:pPr>
          </w:p>
        </w:tc>
        <w:tc>
          <w:tcPr>
            <w:tcW w:w="2709" w:type="dxa"/>
          </w:tcPr>
          <w:p w14:paraId="3961305B" w14:textId="77777777" w:rsidR="00362747" w:rsidRPr="00685CAA" w:rsidRDefault="00362747" w:rsidP="007D1899">
            <w:pPr>
              <w:jc w:val="center"/>
              <w:rPr>
                <w:rFonts w:ascii="Tahoma" w:hAnsi="Tahoma" w:cs="Tahoma"/>
                <w:b/>
                <w:sz w:val="21"/>
                <w:szCs w:val="21"/>
              </w:rPr>
            </w:pPr>
            <w:r>
              <w:rPr>
                <w:rFonts w:ascii="Tahoma" w:hAnsi="Tahoma" w:cs="Tahoma"/>
                <w:b/>
                <w:noProof/>
                <w:sz w:val="21"/>
                <w:szCs w:val="21"/>
                <w:lang w:eastAsia="el-GR"/>
              </w:rPr>
              <w:drawing>
                <wp:inline distT="0" distB="0" distL="0" distR="0" wp14:anchorId="42DE0102" wp14:editId="59D98609">
                  <wp:extent cx="981075" cy="628650"/>
                  <wp:effectExtent l="19050" t="0" r="9525" b="0"/>
                  <wp:docPr id="3" name="Εικόνα 3" descr="ΥΠΟΓΡΑΦΗ_ΠΑΠΑΜΙΧ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ΥΠΟΓΡΑΦΗ_ΠΑΠΑΜΙΧΟΥ"/>
                          <pic:cNvPicPr>
                            <a:picLocks noChangeAspect="1" noChangeArrowheads="1"/>
                          </pic:cNvPicPr>
                        </pic:nvPicPr>
                        <pic:blipFill>
                          <a:blip r:embed="rId7" cstate="print"/>
                          <a:srcRect/>
                          <a:stretch>
                            <a:fillRect/>
                          </a:stretch>
                        </pic:blipFill>
                        <pic:spPr bwMode="auto">
                          <a:xfrm>
                            <a:off x="0" y="0"/>
                            <a:ext cx="981075" cy="628650"/>
                          </a:xfrm>
                          <a:prstGeom prst="rect">
                            <a:avLst/>
                          </a:prstGeom>
                          <a:noFill/>
                          <a:ln w="9525">
                            <a:noFill/>
                            <a:miter lim="800000"/>
                            <a:headEnd/>
                            <a:tailEnd/>
                          </a:ln>
                        </pic:spPr>
                      </pic:pic>
                    </a:graphicData>
                  </a:graphic>
                </wp:inline>
              </w:drawing>
            </w:r>
          </w:p>
        </w:tc>
      </w:tr>
      <w:tr w:rsidR="00362747" w:rsidRPr="00685CAA" w14:paraId="0EA24C61" w14:textId="77777777" w:rsidTr="00D11814">
        <w:tc>
          <w:tcPr>
            <w:tcW w:w="3063" w:type="dxa"/>
          </w:tcPr>
          <w:p w14:paraId="7DB8FEF5" w14:textId="77777777" w:rsidR="00362747" w:rsidRPr="00685CAA" w:rsidRDefault="00D11814" w:rsidP="007D1899">
            <w:pPr>
              <w:jc w:val="center"/>
              <w:rPr>
                <w:rFonts w:ascii="Tahoma" w:hAnsi="Tahoma" w:cs="Tahoma"/>
                <w:b/>
                <w:sz w:val="21"/>
                <w:szCs w:val="21"/>
              </w:rPr>
            </w:pPr>
            <w:r>
              <w:rPr>
                <w:rFonts w:ascii="Tahoma" w:hAnsi="Tahoma" w:cs="Tahoma"/>
                <w:b/>
                <w:noProof/>
                <w:sz w:val="21"/>
                <w:szCs w:val="21"/>
                <w:lang w:eastAsia="el-GR"/>
              </w:rPr>
              <w:drawing>
                <wp:anchor distT="0" distB="0" distL="0" distR="0" simplePos="0" relativeHeight="251659264" behindDoc="0" locked="0" layoutInCell="1" allowOverlap="1" wp14:anchorId="08F7FF15" wp14:editId="2D018D1D">
                  <wp:simplePos x="0" y="0"/>
                  <wp:positionH relativeFrom="column">
                    <wp:posOffset>123825</wp:posOffset>
                  </wp:positionH>
                  <wp:positionV relativeFrom="paragraph">
                    <wp:posOffset>190500</wp:posOffset>
                  </wp:positionV>
                  <wp:extent cx="5057775" cy="2066925"/>
                  <wp:effectExtent l="19050" t="0" r="9525" b="0"/>
                  <wp:wrapNone/>
                  <wp:docPr id="4"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6"/>
                          <pic:cNvPicPr>
                            <a:picLocks noChangeAspect="1" noChangeArrowheads="1"/>
                          </pic:cNvPicPr>
                        </pic:nvPicPr>
                        <pic:blipFill>
                          <a:blip r:embed="rId8" cstate="print"/>
                          <a:srcRect t="3633" r="4376"/>
                          <a:stretch>
                            <a:fillRect/>
                          </a:stretch>
                        </pic:blipFill>
                        <pic:spPr bwMode="auto">
                          <a:xfrm>
                            <a:off x="0" y="0"/>
                            <a:ext cx="5057775" cy="2066925"/>
                          </a:xfrm>
                          <a:prstGeom prst="rect">
                            <a:avLst/>
                          </a:prstGeom>
                        </pic:spPr>
                      </pic:pic>
                    </a:graphicData>
                  </a:graphic>
                </wp:anchor>
              </w:drawing>
            </w:r>
            <w:r w:rsidR="00362747" w:rsidRPr="00685CAA">
              <w:rPr>
                <w:rFonts w:ascii="Tahoma" w:hAnsi="Tahoma" w:cs="Tahoma"/>
                <w:b/>
                <w:sz w:val="21"/>
                <w:szCs w:val="21"/>
              </w:rPr>
              <w:t>Δημήτριος Χριστοδούλου</w:t>
            </w:r>
          </w:p>
          <w:p w14:paraId="3D1A0B38" w14:textId="77777777" w:rsidR="00362747" w:rsidRPr="00685CAA" w:rsidRDefault="00362747" w:rsidP="007D1899">
            <w:pPr>
              <w:jc w:val="center"/>
              <w:rPr>
                <w:rFonts w:ascii="Tahoma" w:hAnsi="Tahoma" w:cs="Tahoma"/>
                <w:b/>
                <w:sz w:val="21"/>
                <w:szCs w:val="21"/>
              </w:rPr>
            </w:pPr>
          </w:p>
        </w:tc>
        <w:tc>
          <w:tcPr>
            <w:tcW w:w="2750" w:type="dxa"/>
            <w:vMerge/>
          </w:tcPr>
          <w:p w14:paraId="2B2D33E5" w14:textId="77777777" w:rsidR="00362747" w:rsidRPr="00685CAA" w:rsidRDefault="00362747" w:rsidP="007D1899">
            <w:pPr>
              <w:jc w:val="both"/>
              <w:rPr>
                <w:rFonts w:ascii="Tahoma" w:hAnsi="Tahoma" w:cs="Tahoma"/>
                <w:b/>
                <w:sz w:val="21"/>
                <w:szCs w:val="21"/>
              </w:rPr>
            </w:pPr>
          </w:p>
        </w:tc>
        <w:tc>
          <w:tcPr>
            <w:tcW w:w="2709" w:type="dxa"/>
          </w:tcPr>
          <w:p w14:paraId="002C95C9" w14:textId="77777777" w:rsidR="00362747" w:rsidRPr="00685CAA" w:rsidRDefault="00362747" w:rsidP="007D1899">
            <w:pPr>
              <w:jc w:val="center"/>
              <w:rPr>
                <w:rFonts w:ascii="Tahoma" w:hAnsi="Tahoma" w:cs="Tahoma"/>
                <w:b/>
                <w:sz w:val="21"/>
                <w:szCs w:val="21"/>
              </w:rPr>
            </w:pPr>
            <w:r w:rsidRPr="00685CAA">
              <w:rPr>
                <w:rFonts w:ascii="Tahoma" w:hAnsi="Tahoma" w:cs="Tahoma"/>
                <w:b/>
                <w:sz w:val="21"/>
                <w:szCs w:val="21"/>
              </w:rPr>
              <w:t>Ηλιάνα Παπαμίχου</w:t>
            </w:r>
          </w:p>
          <w:p w14:paraId="497AFF55" w14:textId="77777777" w:rsidR="00362747" w:rsidRPr="00685CAA" w:rsidRDefault="00362747" w:rsidP="007D1899">
            <w:pPr>
              <w:jc w:val="center"/>
              <w:rPr>
                <w:rFonts w:ascii="Tahoma" w:hAnsi="Tahoma" w:cs="Tahoma"/>
                <w:b/>
                <w:sz w:val="21"/>
                <w:szCs w:val="21"/>
              </w:rPr>
            </w:pPr>
          </w:p>
        </w:tc>
      </w:tr>
    </w:tbl>
    <w:p w14:paraId="0358E7B4" w14:textId="77777777" w:rsidR="00362747" w:rsidRPr="00AF5B83" w:rsidRDefault="00362747" w:rsidP="00362747">
      <w:pPr>
        <w:jc w:val="both"/>
        <w:rPr>
          <w:rFonts w:ascii="Tahoma" w:hAnsi="Tahoma" w:cs="Tahoma"/>
          <w:bCs/>
        </w:rPr>
      </w:pPr>
    </w:p>
    <w:p w14:paraId="04BD9C4B" w14:textId="77777777" w:rsidR="00362747" w:rsidRPr="00362747" w:rsidRDefault="00362747" w:rsidP="00362747">
      <w:pPr>
        <w:jc w:val="both"/>
        <w:rPr>
          <w:lang w:val="en-US"/>
        </w:rPr>
      </w:pPr>
    </w:p>
    <w:sectPr w:rsidR="00362747" w:rsidRPr="00362747" w:rsidSect="00AC74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7A4156"/>
    <w:multiLevelType w:val="multilevel"/>
    <w:tmpl w:val="9854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15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47"/>
    <w:rsid w:val="000C4000"/>
    <w:rsid w:val="00362747"/>
    <w:rsid w:val="007D724B"/>
    <w:rsid w:val="008D7AB8"/>
    <w:rsid w:val="00A55019"/>
    <w:rsid w:val="00AC747B"/>
    <w:rsid w:val="00BA7B4D"/>
    <w:rsid w:val="00D01002"/>
    <w:rsid w:val="00D11814"/>
    <w:rsid w:val="00FD28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DE27"/>
  <w15:docId w15:val="{1A3FA93B-C8B8-43C1-9803-CE9761E0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47B"/>
  </w:style>
  <w:style w:type="paragraph" w:styleId="1">
    <w:name w:val="heading 1"/>
    <w:basedOn w:val="a"/>
    <w:next w:val="a"/>
    <w:link w:val="1Char"/>
    <w:uiPriority w:val="9"/>
    <w:qFormat/>
    <w:rsid w:val="00D118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qFormat/>
    <w:rsid w:val="008D7AB8"/>
    <w:pPr>
      <w:keepNext/>
      <w:spacing w:after="0" w:line="240" w:lineRule="auto"/>
      <w:jc w:val="center"/>
      <w:outlineLvl w:val="3"/>
    </w:pPr>
    <w:rPr>
      <w:rFonts w:ascii="Times New Roman" w:eastAsia="Times New Roman" w:hAnsi="Times New Roman" w:cs="Times New Roman"/>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6274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36274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62747"/>
    <w:rPr>
      <w:rFonts w:ascii="Tahoma" w:hAnsi="Tahoma" w:cs="Tahoma"/>
      <w:sz w:val="16"/>
      <w:szCs w:val="16"/>
    </w:rPr>
  </w:style>
  <w:style w:type="character" w:customStyle="1" w:styleId="4Char">
    <w:name w:val="Επικεφαλίδα 4 Char"/>
    <w:basedOn w:val="a0"/>
    <w:link w:val="4"/>
    <w:rsid w:val="008D7AB8"/>
    <w:rPr>
      <w:rFonts w:ascii="Times New Roman" w:eastAsia="Times New Roman" w:hAnsi="Times New Roman" w:cs="Times New Roman"/>
      <w:b/>
      <w:sz w:val="16"/>
      <w:szCs w:val="20"/>
    </w:rPr>
  </w:style>
  <w:style w:type="character" w:customStyle="1" w:styleId="1Char">
    <w:name w:val="Επικεφαλίδα 1 Char"/>
    <w:basedOn w:val="a0"/>
    <w:link w:val="1"/>
    <w:uiPriority w:val="9"/>
    <w:rsid w:val="00D1181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09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3086</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d.christodoulou</dc:creator>
  <cp:lastModifiedBy>user</cp:lastModifiedBy>
  <cp:revision>2</cp:revision>
  <dcterms:created xsi:type="dcterms:W3CDTF">2024-07-08T07:49:00Z</dcterms:created>
  <dcterms:modified xsi:type="dcterms:W3CDTF">2024-07-08T07:49:00Z</dcterms:modified>
</cp:coreProperties>
</file>