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49" w:rsidRDefault="00CD7189" w:rsidP="0083338F">
      <w:pPr>
        <w:jc w:val="center"/>
      </w:pPr>
      <w:bookmarkStart w:id="0" w:name="_GoBack"/>
      <w:bookmarkEnd w:id="0"/>
      <w:r>
        <w:rPr>
          <w:rFonts w:ascii="Arial" w:eastAsia="Times New Roman" w:hAnsi="Arial" w:cs="Arial"/>
          <w:noProof/>
          <w:sz w:val="24"/>
          <w:szCs w:val="24"/>
          <w:lang w:eastAsia="el-GR"/>
        </w:rPr>
        <w:drawing>
          <wp:inline distT="0" distB="0" distL="0" distR="0" wp14:anchorId="29471C75" wp14:editId="281B6E6D">
            <wp:extent cx="5682805" cy="15782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1069" cy="1577737"/>
                    </a:xfrm>
                    <a:prstGeom prst="rect">
                      <a:avLst/>
                    </a:prstGeom>
                    <a:noFill/>
                  </pic:spPr>
                </pic:pic>
              </a:graphicData>
            </a:graphic>
          </wp:inline>
        </w:drawing>
      </w:r>
    </w:p>
    <w:p w:rsidR="00CB6549" w:rsidRDefault="00CD7189" w:rsidP="0083338F">
      <w:pPr>
        <w:jc w:val="both"/>
        <w:rPr>
          <w:rFonts w:ascii="Verdana" w:hAnsi="Verdana"/>
          <w:sz w:val="24"/>
          <w:szCs w:val="24"/>
        </w:rPr>
      </w:pPr>
      <w:r>
        <w:rPr>
          <w:rFonts w:ascii="Verdana" w:hAnsi="Verdana"/>
          <w:sz w:val="24"/>
          <w:szCs w:val="24"/>
        </w:rPr>
        <w:t xml:space="preserve"> </w:t>
      </w:r>
      <w:r w:rsidR="0000138E" w:rsidRPr="0000138E">
        <w:rPr>
          <w:rFonts w:ascii="Verdana" w:hAnsi="Verdana"/>
          <w:sz w:val="24"/>
          <w:szCs w:val="24"/>
        </w:rPr>
        <w:t xml:space="preserve">Αριθ. </w:t>
      </w:r>
      <w:proofErr w:type="spellStart"/>
      <w:r w:rsidR="0000138E" w:rsidRPr="0000138E">
        <w:rPr>
          <w:rFonts w:ascii="Verdana" w:hAnsi="Verdana"/>
          <w:sz w:val="24"/>
          <w:szCs w:val="24"/>
        </w:rPr>
        <w:t>Πρωτ</w:t>
      </w:r>
      <w:proofErr w:type="spellEnd"/>
      <w:r w:rsidR="0000138E" w:rsidRPr="0000138E">
        <w:rPr>
          <w:rFonts w:ascii="Verdana" w:hAnsi="Verdana"/>
          <w:sz w:val="24"/>
          <w:szCs w:val="24"/>
        </w:rPr>
        <w:t xml:space="preserve">.: </w:t>
      </w:r>
      <w:r w:rsidR="005728F9">
        <w:rPr>
          <w:rFonts w:ascii="Verdana" w:hAnsi="Verdana"/>
          <w:sz w:val="24"/>
          <w:szCs w:val="24"/>
        </w:rPr>
        <w:t>4</w:t>
      </w:r>
      <w:r w:rsidR="0083338F">
        <w:rPr>
          <w:rFonts w:ascii="Verdana" w:hAnsi="Verdana"/>
          <w:sz w:val="24"/>
          <w:szCs w:val="24"/>
        </w:rPr>
        <w:t>3</w:t>
      </w:r>
      <w:r>
        <w:rPr>
          <w:rFonts w:ascii="Verdana" w:hAnsi="Verdana"/>
          <w:sz w:val="24"/>
          <w:szCs w:val="24"/>
        </w:rPr>
        <w:t xml:space="preserve">                                     </w:t>
      </w:r>
      <w:r w:rsidR="0000138E">
        <w:rPr>
          <w:rFonts w:ascii="Verdana" w:hAnsi="Verdana"/>
          <w:sz w:val="24"/>
          <w:szCs w:val="24"/>
        </w:rPr>
        <w:t xml:space="preserve">       </w:t>
      </w:r>
      <w:r w:rsidR="0083338F">
        <w:rPr>
          <w:rFonts w:ascii="Verdana" w:hAnsi="Verdana"/>
          <w:sz w:val="24"/>
          <w:szCs w:val="24"/>
        </w:rPr>
        <w:tab/>
      </w:r>
      <w:r w:rsidR="0083338F">
        <w:rPr>
          <w:rFonts w:ascii="Verdana" w:hAnsi="Verdana"/>
          <w:sz w:val="24"/>
          <w:szCs w:val="24"/>
        </w:rPr>
        <w:tab/>
      </w:r>
      <w:r w:rsidR="00CB0F65">
        <w:rPr>
          <w:rFonts w:ascii="Verdana" w:hAnsi="Verdana"/>
          <w:sz w:val="24"/>
          <w:szCs w:val="24"/>
        </w:rPr>
        <w:t>Θεσσαλονίκη</w:t>
      </w:r>
      <w:r w:rsidR="00F40D2F">
        <w:rPr>
          <w:rFonts w:ascii="Verdana" w:hAnsi="Verdana"/>
          <w:sz w:val="24"/>
          <w:szCs w:val="24"/>
        </w:rPr>
        <w:t>,</w:t>
      </w:r>
      <w:r w:rsidR="00CB0F65">
        <w:rPr>
          <w:rFonts w:ascii="Verdana" w:hAnsi="Verdana"/>
          <w:sz w:val="24"/>
          <w:szCs w:val="24"/>
        </w:rPr>
        <w:t xml:space="preserve"> </w:t>
      </w:r>
      <w:r w:rsidR="0083338F">
        <w:rPr>
          <w:rFonts w:ascii="Verdana" w:hAnsi="Verdana"/>
          <w:sz w:val="24"/>
          <w:szCs w:val="24"/>
        </w:rPr>
        <w:t>26/4/2020</w:t>
      </w:r>
    </w:p>
    <w:p w:rsidR="00CB6549" w:rsidRPr="0083338F" w:rsidRDefault="00CB0F65" w:rsidP="0083338F">
      <w:pPr>
        <w:jc w:val="both"/>
        <w:rPr>
          <w:rFonts w:ascii="Verdana" w:hAnsi="Verdana"/>
          <w:b/>
          <w:color w:val="FF3333"/>
          <w:sz w:val="24"/>
          <w:szCs w:val="24"/>
        </w:rPr>
      </w:pPr>
      <w:r>
        <w:rPr>
          <w:rFonts w:ascii="Verdana" w:hAnsi="Verdana"/>
          <w:sz w:val="24"/>
          <w:szCs w:val="24"/>
        </w:rPr>
        <w:t xml:space="preserve">                                   </w:t>
      </w:r>
      <w:r w:rsidR="00F40D2F">
        <w:rPr>
          <w:rFonts w:ascii="Verdana" w:hAnsi="Verdana"/>
          <w:sz w:val="24"/>
          <w:szCs w:val="24"/>
        </w:rPr>
        <w:t xml:space="preserve">      </w:t>
      </w:r>
      <w:r w:rsidR="004959DD">
        <w:rPr>
          <w:rFonts w:ascii="Verdana" w:hAnsi="Verdana"/>
          <w:sz w:val="24"/>
          <w:szCs w:val="24"/>
        </w:rPr>
        <w:t xml:space="preserve">   </w:t>
      </w:r>
      <w:r w:rsidR="00A453CD">
        <w:rPr>
          <w:rFonts w:ascii="Verdana" w:hAnsi="Verdana"/>
          <w:sz w:val="24"/>
          <w:szCs w:val="24"/>
        </w:rPr>
        <w:t xml:space="preserve">               </w:t>
      </w:r>
      <w:r w:rsidR="00807A68">
        <w:rPr>
          <w:rFonts w:ascii="Verdana" w:hAnsi="Verdana"/>
          <w:sz w:val="24"/>
          <w:szCs w:val="24"/>
        </w:rPr>
        <w:tab/>
      </w:r>
      <w:r w:rsidR="00807A68">
        <w:rPr>
          <w:rFonts w:ascii="Verdana" w:hAnsi="Verdana"/>
          <w:sz w:val="24"/>
          <w:szCs w:val="24"/>
        </w:rPr>
        <w:tab/>
      </w:r>
      <w:r w:rsidR="00807A68">
        <w:rPr>
          <w:rFonts w:ascii="Verdana" w:hAnsi="Verdana"/>
          <w:sz w:val="24"/>
          <w:szCs w:val="24"/>
        </w:rPr>
        <w:tab/>
      </w:r>
      <w:r w:rsidR="009142DE" w:rsidRPr="0083338F">
        <w:rPr>
          <w:rFonts w:ascii="Verdana" w:hAnsi="Verdana"/>
          <w:b/>
          <w:sz w:val="24"/>
          <w:szCs w:val="24"/>
        </w:rPr>
        <w:t xml:space="preserve">Προς </w:t>
      </w:r>
      <w:r w:rsidR="0083338F" w:rsidRPr="0083338F">
        <w:rPr>
          <w:rFonts w:ascii="Verdana" w:hAnsi="Verdana"/>
          <w:b/>
          <w:sz w:val="24"/>
          <w:szCs w:val="24"/>
        </w:rPr>
        <w:t>ΠΟ ΕΜΔΥΔΑΣ</w:t>
      </w:r>
    </w:p>
    <w:p w:rsidR="0083338F" w:rsidRDefault="0083338F" w:rsidP="0083338F">
      <w:pPr>
        <w:jc w:val="both"/>
        <w:rPr>
          <w:rFonts w:ascii="Verdana" w:hAnsi="Verdana"/>
          <w:b/>
          <w:color w:val="333333"/>
          <w:sz w:val="24"/>
          <w:szCs w:val="24"/>
        </w:rPr>
      </w:pPr>
    </w:p>
    <w:p w:rsidR="00A453CD" w:rsidRPr="0083338F" w:rsidRDefault="0083338F" w:rsidP="0083338F">
      <w:pPr>
        <w:jc w:val="both"/>
        <w:rPr>
          <w:rFonts w:ascii="Verdana" w:hAnsi="Verdana"/>
          <w:b/>
          <w:color w:val="333333"/>
          <w:sz w:val="24"/>
          <w:szCs w:val="24"/>
        </w:rPr>
      </w:pPr>
      <w:r>
        <w:rPr>
          <w:rFonts w:ascii="Verdana" w:hAnsi="Verdana"/>
          <w:b/>
          <w:color w:val="333333"/>
          <w:sz w:val="24"/>
          <w:szCs w:val="24"/>
        </w:rPr>
        <w:t xml:space="preserve">Θέμα: Παρατηρήσεις επί του Νομοσχεδίου </w:t>
      </w:r>
      <w:r w:rsidRPr="0083338F">
        <w:rPr>
          <w:rFonts w:ascii="Verdana" w:hAnsi="Verdana"/>
          <w:b/>
          <w:color w:val="333333"/>
          <w:sz w:val="24"/>
          <w:szCs w:val="24"/>
        </w:rPr>
        <w:t>«Εκσυγχρονισμός περιβαλλοντι</w:t>
      </w:r>
      <w:r>
        <w:rPr>
          <w:rFonts w:ascii="Verdana" w:hAnsi="Verdana"/>
          <w:b/>
          <w:color w:val="333333"/>
          <w:sz w:val="24"/>
          <w:szCs w:val="24"/>
        </w:rPr>
        <w:t xml:space="preserve">κής νομοθεσίας, ενσωμάτωση στην </w:t>
      </w:r>
      <w:r w:rsidRPr="0083338F">
        <w:rPr>
          <w:rFonts w:ascii="Verdana" w:hAnsi="Verdana"/>
          <w:b/>
          <w:color w:val="333333"/>
          <w:sz w:val="24"/>
          <w:szCs w:val="24"/>
        </w:rPr>
        <w:t>ελληνική νομοθεσία των Οδηγιών 2018/844 και 2019/692 το</w:t>
      </w:r>
      <w:r>
        <w:rPr>
          <w:rFonts w:ascii="Verdana" w:hAnsi="Verdana"/>
          <w:b/>
          <w:color w:val="333333"/>
          <w:sz w:val="24"/>
          <w:szCs w:val="24"/>
        </w:rPr>
        <w:t xml:space="preserve">υ </w:t>
      </w:r>
      <w:r w:rsidRPr="0083338F">
        <w:rPr>
          <w:rFonts w:ascii="Verdana" w:hAnsi="Verdana"/>
          <w:b/>
          <w:color w:val="333333"/>
          <w:sz w:val="24"/>
          <w:szCs w:val="24"/>
        </w:rPr>
        <w:t>Ευρωπαϊκού Κοινοβουλίου και του Συμβουλίου και λοιπές διατάξεις»</w:t>
      </w:r>
    </w:p>
    <w:p w:rsidR="0083338F" w:rsidRPr="0083338F" w:rsidRDefault="0083338F" w:rsidP="0083338F">
      <w:pPr>
        <w:suppressAutoHyphens w:val="0"/>
        <w:jc w:val="both"/>
        <w:rPr>
          <w:rFonts w:ascii="Verdana" w:hAnsi="Verdana"/>
          <w:sz w:val="24"/>
          <w:szCs w:val="24"/>
        </w:rPr>
      </w:pPr>
      <w:r w:rsidRPr="0083338F">
        <w:rPr>
          <w:rFonts w:ascii="Verdana" w:hAnsi="Verdana"/>
          <w:sz w:val="24"/>
          <w:szCs w:val="24"/>
        </w:rPr>
        <w:t xml:space="preserve">Στο τελευταίο Διοικητικό </w:t>
      </w:r>
      <w:r>
        <w:rPr>
          <w:rFonts w:ascii="Verdana" w:hAnsi="Verdana"/>
          <w:sz w:val="24"/>
          <w:szCs w:val="24"/>
        </w:rPr>
        <w:t>Σ</w:t>
      </w:r>
      <w:r w:rsidRPr="0083338F">
        <w:rPr>
          <w:rFonts w:ascii="Verdana" w:hAnsi="Verdana"/>
          <w:sz w:val="24"/>
          <w:szCs w:val="24"/>
        </w:rPr>
        <w:t xml:space="preserve">υμβούλιο της ΕΜΔΥΔΑΣ ΚΜ, ένα θέμα της ημερήσιας διάταξης ήταν και το Νομοσχέδιο για το Περιβάλλον. Έγινε συζήτηση με </w:t>
      </w:r>
      <w:r>
        <w:rPr>
          <w:rFonts w:ascii="Verdana" w:hAnsi="Verdana"/>
          <w:sz w:val="24"/>
          <w:szCs w:val="24"/>
        </w:rPr>
        <w:t xml:space="preserve">βάση το υλικό που παρουσιάστηκε και αποφασίστηκε </w:t>
      </w:r>
      <w:r w:rsidRPr="0083338F">
        <w:rPr>
          <w:rFonts w:ascii="Verdana" w:hAnsi="Verdana"/>
          <w:sz w:val="24"/>
          <w:szCs w:val="24"/>
        </w:rPr>
        <w:t xml:space="preserve">να σταλεί </w:t>
      </w:r>
      <w:r>
        <w:rPr>
          <w:rFonts w:ascii="Verdana" w:hAnsi="Verdana"/>
          <w:sz w:val="24"/>
          <w:szCs w:val="24"/>
        </w:rPr>
        <w:t>μια σχετική επιστολή</w:t>
      </w:r>
      <w:r w:rsidRPr="0083338F">
        <w:rPr>
          <w:rFonts w:ascii="Verdana" w:hAnsi="Verdana"/>
          <w:sz w:val="24"/>
          <w:szCs w:val="24"/>
        </w:rPr>
        <w:t xml:space="preserve"> </w:t>
      </w:r>
      <w:r>
        <w:rPr>
          <w:rFonts w:ascii="Verdana" w:hAnsi="Verdana"/>
          <w:sz w:val="24"/>
          <w:szCs w:val="24"/>
        </w:rPr>
        <w:t>με σχόλια, προς την ΠΟ ΕΜΔΥΔΑΣ ώστε</w:t>
      </w:r>
      <w:r w:rsidRPr="0083338F">
        <w:rPr>
          <w:rFonts w:ascii="Verdana" w:hAnsi="Verdana"/>
          <w:sz w:val="24"/>
          <w:szCs w:val="24"/>
        </w:rPr>
        <w:t xml:space="preserve"> να προωθηθεί στο αρμόδιο Υπουργείο. Την Παρασκευή </w:t>
      </w:r>
      <w:r>
        <w:rPr>
          <w:rFonts w:ascii="Verdana" w:hAnsi="Verdana"/>
          <w:sz w:val="24"/>
          <w:szCs w:val="24"/>
        </w:rPr>
        <w:t xml:space="preserve">24/4/2020, </w:t>
      </w:r>
      <w:r w:rsidRPr="0083338F">
        <w:rPr>
          <w:rFonts w:ascii="Verdana" w:hAnsi="Verdana"/>
          <w:sz w:val="24"/>
          <w:szCs w:val="24"/>
        </w:rPr>
        <w:t xml:space="preserve">κατατέθηκε στη Βουλή το Νομοσχέδιο </w:t>
      </w:r>
      <w:r>
        <w:rPr>
          <w:rFonts w:ascii="Verdana" w:hAnsi="Verdana"/>
          <w:sz w:val="24"/>
          <w:szCs w:val="24"/>
        </w:rPr>
        <w:t>αρκετά διαφοροποιημένο</w:t>
      </w:r>
      <w:r w:rsidRPr="0083338F">
        <w:rPr>
          <w:rFonts w:ascii="Verdana" w:hAnsi="Verdana"/>
          <w:sz w:val="24"/>
          <w:szCs w:val="24"/>
        </w:rPr>
        <w:t xml:space="preserve"> από αυτό που υπήρχε στη διαβούλευση. </w:t>
      </w:r>
    </w:p>
    <w:p w:rsidR="0083338F" w:rsidRPr="0083338F" w:rsidRDefault="0083338F" w:rsidP="0083338F">
      <w:pPr>
        <w:suppressAutoHyphens w:val="0"/>
        <w:jc w:val="both"/>
        <w:rPr>
          <w:rFonts w:ascii="Verdana" w:hAnsi="Verdana"/>
          <w:sz w:val="24"/>
          <w:szCs w:val="24"/>
        </w:rPr>
      </w:pPr>
      <w:r w:rsidRPr="0083338F">
        <w:rPr>
          <w:rFonts w:ascii="Verdana" w:hAnsi="Verdana"/>
          <w:sz w:val="24"/>
          <w:szCs w:val="24"/>
        </w:rPr>
        <w:t xml:space="preserve">Λόγω του ότι στην Κεντρική Μακεδονία δεν λειτουργούν </w:t>
      </w:r>
      <w:proofErr w:type="spellStart"/>
      <w:r w:rsidRPr="0083338F">
        <w:rPr>
          <w:rFonts w:ascii="Verdana" w:hAnsi="Verdana"/>
          <w:sz w:val="24"/>
          <w:szCs w:val="24"/>
        </w:rPr>
        <w:t>αδειοδοτικές</w:t>
      </w:r>
      <w:proofErr w:type="spellEnd"/>
      <w:r w:rsidRPr="0083338F">
        <w:rPr>
          <w:rFonts w:ascii="Verdana" w:hAnsi="Verdana"/>
          <w:sz w:val="24"/>
          <w:szCs w:val="24"/>
        </w:rPr>
        <w:t xml:space="preserve"> υπηρεσίες του Υπουργείου Περιβάλλοντος παρά μόνον ελεγκτικές, σας στέλνουμε τις προτάσεις, που αφορούν σε συγκεκριμένα άρθρα του Υπουργείου, ΟΤΑ κλπ.  Παρακαλούμε να τις </w:t>
      </w:r>
      <w:r w:rsidR="0050290D">
        <w:rPr>
          <w:rFonts w:ascii="Verdana" w:hAnsi="Verdana"/>
          <w:sz w:val="24"/>
          <w:szCs w:val="24"/>
        </w:rPr>
        <w:t>λάβετε υπόψη</w:t>
      </w:r>
      <w:r w:rsidRPr="0083338F">
        <w:rPr>
          <w:rFonts w:ascii="Verdana" w:hAnsi="Verdana"/>
          <w:sz w:val="24"/>
          <w:szCs w:val="24"/>
        </w:rPr>
        <w:t xml:space="preserve"> </w:t>
      </w:r>
      <w:r w:rsidR="0050290D">
        <w:rPr>
          <w:rFonts w:ascii="Verdana" w:hAnsi="Verdana"/>
          <w:sz w:val="24"/>
          <w:szCs w:val="24"/>
        </w:rPr>
        <w:t>κατά τη σύνταξη του</w:t>
      </w:r>
      <w:r w:rsidRPr="0083338F">
        <w:rPr>
          <w:rFonts w:ascii="Verdana" w:hAnsi="Verdana"/>
          <w:sz w:val="24"/>
          <w:szCs w:val="24"/>
        </w:rPr>
        <w:t xml:space="preserve"> </w:t>
      </w:r>
      <w:r w:rsidR="0050290D">
        <w:rPr>
          <w:rFonts w:ascii="Verdana" w:hAnsi="Verdana"/>
          <w:sz w:val="24"/>
          <w:szCs w:val="24"/>
        </w:rPr>
        <w:t>σχετικού</w:t>
      </w:r>
      <w:r w:rsidRPr="0083338F">
        <w:rPr>
          <w:rFonts w:ascii="Verdana" w:hAnsi="Verdana"/>
          <w:sz w:val="24"/>
          <w:szCs w:val="24"/>
        </w:rPr>
        <w:t xml:space="preserve"> </w:t>
      </w:r>
      <w:r w:rsidR="0050290D">
        <w:rPr>
          <w:rFonts w:ascii="Verdana" w:hAnsi="Verdana"/>
          <w:sz w:val="24"/>
          <w:szCs w:val="24"/>
        </w:rPr>
        <w:t>ε</w:t>
      </w:r>
      <w:r w:rsidRPr="0083338F">
        <w:rPr>
          <w:rFonts w:ascii="Verdana" w:hAnsi="Verdana"/>
          <w:sz w:val="24"/>
          <w:szCs w:val="24"/>
        </w:rPr>
        <w:t>γγρ</w:t>
      </w:r>
      <w:r w:rsidR="0050290D">
        <w:rPr>
          <w:rFonts w:ascii="Verdana" w:hAnsi="Verdana"/>
          <w:sz w:val="24"/>
          <w:szCs w:val="24"/>
        </w:rPr>
        <w:t>ά</w:t>
      </w:r>
      <w:r w:rsidRPr="0083338F">
        <w:rPr>
          <w:rFonts w:ascii="Verdana" w:hAnsi="Verdana"/>
          <w:sz w:val="24"/>
          <w:szCs w:val="24"/>
        </w:rPr>
        <w:t>φο</w:t>
      </w:r>
      <w:r w:rsidR="0050290D">
        <w:rPr>
          <w:rFonts w:ascii="Verdana" w:hAnsi="Verdana"/>
          <w:sz w:val="24"/>
          <w:szCs w:val="24"/>
        </w:rPr>
        <w:t>υ</w:t>
      </w:r>
      <w:r w:rsidRPr="0083338F">
        <w:rPr>
          <w:rFonts w:ascii="Verdana" w:hAnsi="Verdana"/>
          <w:sz w:val="24"/>
          <w:szCs w:val="24"/>
        </w:rPr>
        <w:t xml:space="preserve"> της ΠΟ ΕΜΔΥΔΑΣ, προς το Υπουργείο Περιβάλλοντος. </w:t>
      </w:r>
    </w:p>
    <w:p w:rsidR="0083338F" w:rsidRPr="0083338F" w:rsidRDefault="0083338F" w:rsidP="0083338F">
      <w:pPr>
        <w:suppressAutoHyphens w:val="0"/>
        <w:jc w:val="both"/>
        <w:rPr>
          <w:rFonts w:ascii="Verdana" w:hAnsi="Verdana"/>
          <w:sz w:val="24"/>
          <w:szCs w:val="24"/>
        </w:rPr>
      </w:pPr>
      <w:r w:rsidRPr="0083338F">
        <w:rPr>
          <w:rFonts w:ascii="Verdana" w:hAnsi="Verdana"/>
          <w:sz w:val="24"/>
          <w:szCs w:val="24"/>
        </w:rPr>
        <w:t xml:space="preserve">Το Νομοσχέδιο </w:t>
      </w:r>
      <w:r w:rsidR="0050290D">
        <w:rPr>
          <w:rFonts w:ascii="Verdana" w:hAnsi="Verdana"/>
          <w:sz w:val="24"/>
          <w:szCs w:val="24"/>
        </w:rPr>
        <w:t>ορίζει</w:t>
      </w:r>
      <w:r w:rsidRPr="0083338F">
        <w:rPr>
          <w:rFonts w:ascii="Verdana" w:hAnsi="Verdana"/>
          <w:sz w:val="24"/>
          <w:szCs w:val="24"/>
        </w:rPr>
        <w:t xml:space="preserve"> το μέλλον του περιβάλλοντος της Χώρας, </w:t>
      </w:r>
      <w:r w:rsidR="0050290D">
        <w:rPr>
          <w:rFonts w:ascii="Verdana" w:hAnsi="Verdana"/>
          <w:sz w:val="24"/>
          <w:szCs w:val="24"/>
        </w:rPr>
        <w:t>την αντιμετώπιση</w:t>
      </w:r>
      <w:r w:rsidRPr="0083338F">
        <w:rPr>
          <w:rFonts w:ascii="Verdana" w:hAnsi="Verdana"/>
          <w:sz w:val="24"/>
          <w:szCs w:val="24"/>
        </w:rPr>
        <w:t xml:space="preserve"> της κλιματικής κρίσης, </w:t>
      </w:r>
      <w:r w:rsidR="0050290D">
        <w:rPr>
          <w:rFonts w:ascii="Verdana" w:hAnsi="Verdana"/>
          <w:sz w:val="24"/>
          <w:szCs w:val="24"/>
        </w:rPr>
        <w:t>την ποιότητα</w:t>
      </w:r>
      <w:r w:rsidRPr="0083338F">
        <w:rPr>
          <w:rFonts w:ascii="Verdana" w:hAnsi="Verdana"/>
          <w:sz w:val="24"/>
          <w:szCs w:val="24"/>
        </w:rPr>
        <w:t xml:space="preserve"> ζωής των πολιτών. Απομονώνοντας κάποια από τα άρθρα που αφορούν το αντικείμενο του Μηχανικού</w:t>
      </w:r>
      <w:r w:rsidR="0050290D">
        <w:rPr>
          <w:rFonts w:ascii="Verdana" w:hAnsi="Verdana"/>
          <w:sz w:val="24"/>
          <w:szCs w:val="24"/>
        </w:rPr>
        <w:t>,</w:t>
      </w:r>
      <w:r w:rsidRPr="0083338F">
        <w:rPr>
          <w:rFonts w:ascii="Verdana" w:hAnsi="Verdana"/>
          <w:sz w:val="24"/>
          <w:szCs w:val="24"/>
        </w:rPr>
        <w:t xml:space="preserve"> στο Δημόσιο Τομέα και λαμβάνοντας υπόψη τα προβλήματα που καταγράφηκαν όλα τα χρόνια</w:t>
      </w:r>
      <w:r w:rsidR="0050290D">
        <w:rPr>
          <w:rFonts w:ascii="Verdana" w:hAnsi="Verdana"/>
          <w:sz w:val="24"/>
          <w:szCs w:val="24"/>
        </w:rPr>
        <w:t>,</w:t>
      </w:r>
      <w:r w:rsidRPr="0083338F">
        <w:rPr>
          <w:rFonts w:ascii="Verdana" w:hAnsi="Verdana"/>
          <w:sz w:val="24"/>
          <w:szCs w:val="24"/>
        </w:rPr>
        <w:t xml:space="preserve"> </w:t>
      </w:r>
      <w:r w:rsidR="0050290D">
        <w:rPr>
          <w:rFonts w:ascii="Verdana" w:hAnsi="Verdana"/>
          <w:sz w:val="24"/>
          <w:szCs w:val="24"/>
        </w:rPr>
        <w:t>σημειώνουμε τα παρακάτω σχόλια</w:t>
      </w:r>
      <w:r w:rsidRPr="0083338F">
        <w:rPr>
          <w:rFonts w:ascii="Verdana" w:hAnsi="Verdana"/>
          <w:sz w:val="24"/>
          <w:szCs w:val="24"/>
        </w:rPr>
        <w:t>.</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t>Άρθρο 1. Διάρκεια ισχύος ΑΕΠΟ</w:t>
      </w:r>
      <w:r w:rsidRPr="0083338F">
        <w:rPr>
          <w:rFonts w:ascii="Verdana" w:hAnsi="Verdana"/>
          <w:sz w:val="24"/>
          <w:szCs w:val="24"/>
        </w:rPr>
        <w:t xml:space="preserve">:  Επεκτείνεται η ισχύς της περιβαλλοντικής άδειας από 10 σε 15 χρόνια. Θεωρούμε ότι </w:t>
      </w:r>
      <w:r w:rsidRPr="0083338F">
        <w:rPr>
          <w:rFonts w:ascii="Verdana" w:hAnsi="Verdana"/>
          <w:sz w:val="24"/>
          <w:szCs w:val="24"/>
          <w:lang w:val="en-US"/>
        </w:rPr>
        <w:t>o</w:t>
      </w:r>
      <w:r w:rsidRPr="0083338F">
        <w:rPr>
          <w:rFonts w:ascii="Verdana" w:hAnsi="Verdana"/>
          <w:sz w:val="24"/>
          <w:szCs w:val="24"/>
        </w:rPr>
        <w:t xml:space="preserve">ι ΑΕΠΟ πρέπει να επανεξετάζονται τακτικά, ιδιαίτερα ως προς τις σωρευτικές επιπτώσεις, </w:t>
      </w:r>
      <w:r w:rsidR="0050290D">
        <w:rPr>
          <w:rFonts w:ascii="Verdana" w:hAnsi="Verdana"/>
          <w:sz w:val="24"/>
          <w:szCs w:val="24"/>
        </w:rPr>
        <w:t>λαμβάνοντας υπόψη τη</w:t>
      </w:r>
      <w:r w:rsidRPr="0083338F">
        <w:rPr>
          <w:rFonts w:ascii="Verdana" w:hAnsi="Verdana"/>
          <w:sz w:val="24"/>
          <w:szCs w:val="24"/>
        </w:rPr>
        <w:t xml:space="preserve"> ραγδαία ανάπτυξη της τεχνολογίας που αφορά τον εκσυγχρονισμό, την κλιματική κρίση και κάθε άλλο παράγοντα επηρεάζει τους περιβαλλοντικούς δείκτες για την προστασία του περιβάλλοντος (</w:t>
      </w:r>
      <w:r w:rsidRPr="0083338F">
        <w:rPr>
          <w:rFonts w:ascii="Verdana" w:hAnsi="Verdana"/>
          <w:sz w:val="24"/>
          <w:szCs w:val="24"/>
          <w:lang w:val="en-US"/>
        </w:rPr>
        <w:t>ISO</w:t>
      </w:r>
      <w:r w:rsidRPr="0083338F">
        <w:rPr>
          <w:rFonts w:ascii="Verdana" w:hAnsi="Verdana"/>
          <w:sz w:val="24"/>
          <w:szCs w:val="24"/>
        </w:rPr>
        <w:t xml:space="preserve">, πιστοποιητικά κλπ). Ειδικά στην περίπτωση έργων με σημαντικές περιβαλλοντικές επιπτώσεις, η διάρκεια ΑΕΠΟ δεν θα έπρεπε να αυξηθεί αλλά, να μειωθεί και να εντατικοποιηθούν οι έλεγχοι τήρησης των όρων. Επίσης, μπορεί να δημιουργηθεί μια κλίμακα διάρκειας ΑΕΠΟ ανάλογα με την κατηγορία της δραστηριότητας. </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lastRenderedPageBreak/>
        <w:t>Άρθρο 2. Επιτάχυνση διαδικασιών έκδοσης ΑΕΠΟ</w:t>
      </w:r>
      <w:r w:rsidRPr="0083338F">
        <w:rPr>
          <w:rFonts w:ascii="Verdana" w:hAnsi="Verdana"/>
          <w:sz w:val="24"/>
          <w:szCs w:val="24"/>
        </w:rPr>
        <w:t xml:space="preserve">:  Στην παράγραφο 1. </w:t>
      </w:r>
      <w:proofErr w:type="spellStart"/>
      <w:r w:rsidRPr="0083338F">
        <w:rPr>
          <w:rFonts w:ascii="Verdana" w:hAnsi="Verdana"/>
          <w:sz w:val="24"/>
          <w:szCs w:val="24"/>
        </w:rPr>
        <w:t>δδ</w:t>
      </w:r>
      <w:proofErr w:type="spellEnd"/>
      <w:r w:rsidRPr="0083338F">
        <w:rPr>
          <w:rFonts w:ascii="Verdana" w:hAnsi="Verdana"/>
          <w:sz w:val="24"/>
          <w:szCs w:val="24"/>
        </w:rPr>
        <w:t>) «Συλλογή γνωμοδοτήσεων από τους αρμόδιους δημόσιους φορείς και υπηρεσίες…», ο χρόνος μειώνεται από 45 μέρες σε 30 μέρες. Θεωρούμε ότι ο έλεγχος πληρότητας του φακέλου της ΜΠΕ είναι σημαντικό στάδιο, όπως επίσης και ο έλεγχος τήρησης των περιβαλλοντικών  όρων. Η μείωση του χρόνου συλλογής γνωμοδοτήσεων από άλλους φορείς θα δημιουργήσει προβλήματα στην ολοκλήρωση της διαδικασίας με κίνδυνο προσφυγών από τους ενδιαφερόμενους αλλά και από τους φορείς που θα πρέπει να ανταποκριθούν σε τόσο μικρό διάστημα (</w:t>
      </w:r>
      <w:r w:rsidRPr="0083338F">
        <w:rPr>
          <w:rFonts w:ascii="Verdana" w:hAnsi="Verdana"/>
          <w:sz w:val="24"/>
          <w:szCs w:val="24"/>
          <w:u w:val="single"/>
        </w:rPr>
        <w:t>εκτός αν σημειωθεί ότι δεν μετράει ο χρόνος ανταπόκρισης των αρμόδιων δημόσιων φορέων</w:t>
      </w:r>
      <w:r w:rsidRPr="0083338F">
        <w:rPr>
          <w:rFonts w:ascii="Verdana" w:hAnsi="Verdana"/>
          <w:sz w:val="24"/>
          <w:szCs w:val="24"/>
        </w:rPr>
        <w:t>, στις 30 μέρες). Όπως γνωρίζετ</w:t>
      </w:r>
      <w:r w:rsidR="0050290D">
        <w:rPr>
          <w:rFonts w:ascii="Verdana" w:hAnsi="Verdana"/>
          <w:sz w:val="24"/>
          <w:szCs w:val="24"/>
        </w:rPr>
        <w:t>ε</w:t>
      </w:r>
      <w:r w:rsidRPr="0083338F">
        <w:rPr>
          <w:rFonts w:ascii="Verdana" w:hAnsi="Verdana"/>
          <w:sz w:val="24"/>
          <w:szCs w:val="24"/>
        </w:rPr>
        <w:t>, δυστυχώς, ο Δημόσιος Τομέας δεν αναβαθμίστηκε σε επίπεδο υποδομών και εργαλείων για την άμεση ανταπόκριση σε αιτήματα (πχ. ένας έλεγχος ΜΠΕ απαιτεί και επιτόπιο έλεγχο, μια διαδικασία χρονοβόρα λόγω ελλείψεων υποδομών). Επίσης θεωρούμε ότι μειώνοντας τις μέρες διαβούλευσης</w:t>
      </w:r>
      <w:r w:rsidR="0050290D">
        <w:rPr>
          <w:rFonts w:ascii="Verdana" w:hAnsi="Verdana"/>
          <w:sz w:val="24"/>
          <w:szCs w:val="24"/>
        </w:rPr>
        <w:t>,</w:t>
      </w:r>
      <w:r w:rsidRPr="0083338F">
        <w:rPr>
          <w:rFonts w:ascii="Verdana" w:hAnsi="Verdana"/>
          <w:sz w:val="24"/>
          <w:szCs w:val="24"/>
        </w:rPr>
        <w:t xml:space="preserve"> μειώνεται και η δυνατότητα συμμετοχής της ενδιαφερόμενης τοπικής κοινωνίας στη διαδικασία λήψης αποφάσεων καθώς δεν θα υπάρχει χρόνος ούτε για </w:t>
      </w:r>
      <w:r w:rsidR="0050290D">
        <w:rPr>
          <w:rFonts w:ascii="Verdana" w:hAnsi="Verdana"/>
          <w:sz w:val="24"/>
          <w:szCs w:val="24"/>
        </w:rPr>
        <w:t xml:space="preserve">την </w:t>
      </w:r>
      <w:r w:rsidRPr="0083338F">
        <w:rPr>
          <w:rFonts w:ascii="Verdana" w:hAnsi="Verdana"/>
          <w:sz w:val="24"/>
          <w:szCs w:val="24"/>
        </w:rPr>
        <w:t xml:space="preserve">ενημέρωσή της. Αυτό δεν βοηθάει ούτε την Υπηρεσία που καλείται να γνωμοδοτήσει, ούτε το περιβάλλον, ούτε την Πολιτεία. </w:t>
      </w:r>
    </w:p>
    <w:p w:rsidR="0083338F" w:rsidRPr="0083338F" w:rsidRDefault="0083338F" w:rsidP="0083338F">
      <w:pPr>
        <w:suppressAutoHyphens w:val="0"/>
        <w:jc w:val="both"/>
        <w:rPr>
          <w:rFonts w:ascii="Verdana" w:hAnsi="Verdana"/>
          <w:sz w:val="24"/>
          <w:szCs w:val="24"/>
        </w:rPr>
      </w:pPr>
      <w:r w:rsidRPr="0083338F">
        <w:rPr>
          <w:rFonts w:ascii="Verdana" w:hAnsi="Verdana"/>
          <w:sz w:val="24"/>
          <w:szCs w:val="24"/>
        </w:rPr>
        <w:t xml:space="preserve">Γενικά, ο χρόνος ελέγχου (ΜΠΕ, φακέλου κλπ) δεν θα πρέπει να μειωθεί σε κανένα στάδιο ώστε να αποφευχθούν, η πλημμελή αξιολόγηση των επιπτώσεων, οι αρνητικές αποφάσεις λόγω αμφιβολιών,  οι ενστάσεις των επενδυτών και το σημαντικότερο, η μη διασφάλιση της προστασίας του περιβάλλοντος.  </w:t>
      </w:r>
      <w:r w:rsidRPr="0083338F">
        <w:rPr>
          <w:rFonts w:ascii="Verdana" w:hAnsi="Verdana"/>
          <w:sz w:val="24"/>
          <w:szCs w:val="24"/>
          <w:u w:val="single"/>
        </w:rPr>
        <w:t>Επίσης θεωρούμε αρνητικό στοιχείο, για μια σωστή περιβαλλοντική αξιολόγηση, το σημείο που αναφέρει ότι, «η μη απάντηση φορέων πρέπει να θεωρείται ως θετική γνωμοδότηση κατά το νόμο».</w:t>
      </w:r>
      <w:r w:rsidRPr="0083338F">
        <w:rPr>
          <w:rFonts w:ascii="Verdana" w:hAnsi="Verdana"/>
          <w:sz w:val="24"/>
          <w:szCs w:val="24"/>
        </w:rPr>
        <w:t xml:space="preserve"> </w:t>
      </w:r>
    </w:p>
    <w:p w:rsidR="0083338F" w:rsidRPr="0083338F" w:rsidRDefault="0083338F" w:rsidP="0083338F">
      <w:pPr>
        <w:suppressAutoHyphens w:val="0"/>
        <w:jc w:val="both"/>
        <w:rPr>
          <w:rFonts w:ascii="Verdana" w:hAnsi="Verdana"/>
          <w:sz w:val="24"/>
          <w:szCs w:val="24"/>
        </w:rPr>
      </w:pPr>
      <w:r w:rsidRPr="0083338F">
        <w:rPr>
          <w:rFonts w:ascii="Verdana" w:hAnsi="Verdana"/>
          <w:sz w:val="24"/>
          <w:szCs w:val="24"/>
        </w:rPr>
        <w:t xml:space="preserve">Συμφωνούμε με την προσπάθεια απλοποίησης και συντόμευσης της διαδικασίας για λόγους ανάπτυξης αλλά διαφωνούμε με την αλλαγή των συντελεστών βαρύτητας που τροποποιεί ο νέος νόμος, εις βάρος του περιβάλλοντος και της ποιότητας εργασίας μας. </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t>Άρθρο 3. Απλοποίηση διαδικασίας ανανέωσης ΑΕΠΟ</w:t>
      </w:r>
      <w:r w:rsidRPr="0083338F">
        <w:rPr>
          <w:rFonts w:ascii="Verdana" w:hAnsi="Verdana"/>
          <w:sz w:val="24"/>
          <w:szCs w:val="24"/>
        </w:rPr>
        <w:t xml:space="preserve">: Ο χρόνος ελέγχου του φακέλου για την ανανέωση είναι ανέφικτος λόγω της χρόνιας αδυναμίας των αρμόδιων Υπηρεσιών να εκτελέσουν, έλεγχο καθώς υπάρχει έλλειψη εξειδικευμένου υπαλληλικού δυναμικού και μεγάλος όγκος εργασίας. Θεωρούμε ότι πρέπει να εξειδικευτεί περισσότερο η έννοια της «Ανανέωσης» και της «Τροποποίησης», δίνοντας τη δυνατότητα στις αρμόδιες υπηρεσίες να κρίνουν και να αντιμετωπίσουν την κάθε περίπτωση, ουσιαστικά. </w:t>
      </w:r>
      <w:r w:rsidRPr="0083338F">
        <w:rPr>
          <w:rFonts w:ascii="Verdana" w:hAnsi="Verdana"/>
          <w:sz w:val="24"/>
          <w:szCs w:val="24"/>
          <w:u w:val="single"/>
        </w:rPr>
        <w:t>Υπάρχουν δεδομένα, τα οποία θα πρέπει να απασχολήσουν την Πολιτεία, σχετικά με τη σημαντική διαφοροποίηση που υπάρχει μεταξύ των υπηρεσιακών εγκρίσεων των δραστηριοτήτων και της τελικής υλοποιήσεις αυτών. Είναι ένα σημαντικό πρόβλημα που δυσχεραίνει τους υπηρεσιακούς παράγοντες, στους ελέγχους και στην αξιολόγηση κάθε επιμέρους προβλήματος που προκύπτει.</w:t>
      </w:r>
      <w:r w:rsidRPr="0083338F">
        <w:rPr>
          <w:rFonts w:ascii="Verdana" w:hAnsi="Verdana"/>
          <w:sz w:val="24"/>
          <w:szCs w:val="24"/>
        </w:rPr>
        <w:t xml:space="preserve"> </w:t>
      </w:r>
      <w:r w:rsidRPr="0083338F">
        <w:rPr>
          <w:rFonts w:ascii="Verdana" w:hAnsi="Verdana"/>
          <w:sz w:val="24"/>
          <w:szCs w:val="24"/>
          <w:u w:val="single"/>
        </w:rPr>
        <w:t xml:space="preserve">Επίσης, οποιαδήποτε αλλαγή (φυσικού αντικειμένου ή χαρακτηριστικών που επηρεάζουν το περιβάλλον) της δραστηριότητας, μπορεί να έχει μεμονωμένη ή σωρευτική </w:t>
      </w:r>
      <w:r w:rsidRPr="0083338F">
        <w:rPr>
          <w:rFonts w:ascii="Verdana" w:hAnsi="Verdana"/>
          <w:sz w:val="24"/>
          <w:szCs w:val="24"/>
          <w:u w:val="single"/>
        </w:rPr>
        <w:lastRenderedPageBreak/>
        <w:t>επίπτωση στο περιβάλλον και για αυτό θα πρέπει να αξιολογηθεί από τις αρμόδιες τοπικές υπηρεσίες, σε βάθος.</w:t>
      </w:r>
      <w:r w:rsidRPr="0083338F">
        <w:rPr>
          <w:rFonts w:ascii="Verdana" w:hAnsi="Verdana"/>
          <w:sz w:val="24"/>
          <w:szCs w:val="24"/>
        </w:rPr>
        <w:t xml:space="preserve"> </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t>Άρθρο 4. Απλοποίηση διαδικασίας τροποποίησης ΑΕΠΟ</w:t>
      </w:r>
      <w:r w:rsidRPr="0083338F">
        <w:rPr>
          <w:rFonts w:ascii="Verdana" w:hAnsi="Verdana"/>
          <w:sz w:val="24"/>
          <w:szCs w:val="24"/>
        </w:rPr>
        <w:t xml:space="preserve">: Η μείωση του χρόνου ελέγχου τροποποίησης φακέλου, σε 3 μέρες δεν βοηθάει στη σωστή αξιολόγηση (από μια </w:t>
      </w:r>
      <w:proofErr w:type="spellStart"/>
      <w:r w:rsidRPr="0083338F">
        <w:rPr>
          <w:rFonts w:ascii="Verdana" w:hAnsi="Verdana"/>
          <w:sz w:val="24"/>
          <w:szCs w:val="24"/>
        </w:rPr>
        <w:t>υποστελεχωμένη</w:t>
      </w:r>
      <w:proofErr w:type="spellEnd"/>
      <w:r w:rsidRPr="0083338F">
        <w:rPr>
          <w:rFonts w:ascii="Verdana" w:hAnsi="Verdana"/>
          <w:sz w:val="24"/>
          <w:szCs w:val="24"/>
        </w:rPr>
        <w:t xml:space="preserve"> υπηρεσία, με ελλείψεις εργαλείων) και στην προστασία του περιβάλλοντος, λαμβάνοντας υπόψη ότι θα πρέπει να γίνεται και επιτόπιος έλεγχος για λόγους επιστημονικής τεκμηρίωσης. Επίσης, ο χρόνος ελέγχου για τροποποίηση δεν μπορεί να είναι ίδιος με αυτόν της ανανέωσης καθώς πρόκειται για μια πιο περίπλοκη διαδικασία αξιολόγησης</w:t>
      </w:r>
      <w:r w:rsidR="00EE0580">
        <w:rPr>
          <w:rFonts w:ascii="Verdana" w:hAnsi="Verdana"/>
          <w:sz w:val="24"/>
          <w:szCs w:val="24"/>
        </w:rPr>
        <w:t>,</w:t>
      </w:r>
      <w:r w:rsidRPr="0083338F">
        <w:rPr>
          <w:rFonts w:ascii="Verdana" w:hAnsi="Verdana"/>
          <w:sz w:val="24"/>
          <w:szCs w:val="24"/>
        </w:rPr>
        <w:t xml:space="preserve"> </w:t>
      </w:r>
      <w:r w:rsidR="00EE0580">
        <w:rPr>
          <w:rFonts w:ascii="Verdana" w:hAnsi="Verdana"/>
          <w:sz w:val="24"/>
          <w:szCs w:val="24"/>
        </w:rPr>
        <w:t xml:space="preserve">με </w:t>
      </w:r>
      <w:r w:rsidRPr="0083338F">
        <w:rPr>
          <w:rFonts w:ascii="Verdana" w:hAnsi="Verdana"/>
          <w:sz w:val="24"/>
          <w:szCs w:val="24"/>
        </w:rPr>
        <w:t>περισσότερ</w:t>
      </w:r>
      <w:r w:rsidR="00EE0580">
        <w:rPr>
          <w:rFonts w:ascii="Verdana" w:hAnsi="Verdana"/>
          <w:sz w:val="24"/>
          <w:szCs w:val="24"/>
        </w:rPr>
        <w:t>α</w:t>
      </w:r>
      <w:r w:rsidRPr="0083338F">
        <w:rPr>
          <w:rFonts w:ascii="Verdana" w:hAnsi="Verdana"/>
          <w:sz w:val="24"/>
          <w:szCs w:val="24"/>
        </w:rPr>
        <w:t xml:space="preserve"> στοιχεί</w:t>
      </w:r>
      <w:r w:rsidR="00EE0580">
        <w:rPr>
          <w:rFonts w:ascii="Verdana" w:hAnsi="Verdana"/>
          <w:sz w:val="24"/>
          <w:szCs w:val="24"/>
        </w:rPr>
        <w:t>α</w:t>
      </w:r>
      <w:r w:rsidRPr="0083338F">
        <w:rPr>
          <w:rFonts w:ascii="Verdana" w:hAnsi="Verdana"/>
          <w:sz w:val="24"/>
          <w:szCs w:val="24"/>
        </w:rPr>
        <w:t xml:space="preserve">. Θεωρούμε ότι για κάθε τροποποίηση σημαντικών δραστηριοτήτων θα πρέπει να είναι υποχρεωτική η υποβολή ΜΠΕ όπου να αναφέρονται όλες οι αλλαγές με τις αντίστοιχες επιπτώσεις και να ζητείται εκ νέου γνωμοδοτήσεις από τους δημόσιους φορείς και υπηρεσίες </w:t>
      </w:r>
      <w:r w:rsidR="00DB37BD">
        <w:rPr>
          <w:rFonts w:ascii="Verdana" w:hAnsi="Verdana"/>
          <w:sz w:val="24"/>
          <w:szCs w:val="24"/>
        </w:rPr>
        <w:t>οι οποίες</w:t>
      </w:r>
      <w:r w:rsidRPr="0083338F">
        <w:rPr>
          <w:rFonts w:ascii="Verdana" w:hAnsi="Verdana"/>
          <w:sz w:val="24"/>
          <w:szCs w:val="24"/>
        </w:rPr>
        <w:t xml:space="preserve"> γνωμοδότησαν στο πλαίσιο της έκδοσης της ΑΕΠΟ. Η διαδικασία αυτή βοηθάει το έργο αξιολόγησης των υπαλλήλων των αρμόδιων υπηρεσιών ώστε να ολοκληρώσουν με βεβαιότητα και πλήρη ευθύνη, τη διαδικασία τροποποίησης. Η έλλειψη ενημέρωσης και περισσότερων σχετικών στοιχείων μπορεί να δημιουργήσει κλίμα έντασης και φόβου.  Επίσης, για να υπάρχει ενιαία αντιμετώπιση θα μπορούσαν να εξειδικευτούν τα κριτήρια ανά δραστηριότητα, βάσει των οποίων κρίνεται «ο ουσιώδης ή μη χαρακτήρας μίας μεταβολής περιβαλλοντικών επιπτώσεων από τη λειτουργία έργου ή δραστηριότητας». </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t>Άρθρο 5. Περιεχόμενο Φακέλων Περιβαλλοντικής Αδειοδότησης</w:t>
      </w:r>
      <w:r w:rsidRPr="0083338F">
        <w:rPr>
          <w:rFonts w:ascii="Verdana" w:hAnsi="Verdana"/>
          <w:sz w:val="24"/>
          <w:szCs w:val="24"/>
        </w:rPr>
        <w:t xml:space="preserve">: Πιστεύουμε ότι η Πολιτεία απαιτεί από τον εξειδικευμένο υπάλληλο να τηρήσει τη νομοθεσία και να προστατέψει το περιβάλλον και την δημόσια υγεία. Για να γίνει αυτό χωρίς τον φόβο  των ποινικών και διοικητικών διώξεων, ο αρμόδιος υπάλληλος θα πρέπει να έχει ολοκληρωμένη εικόνα του θέματος που επεξεργάζεται και πλήρες φάκελο με όλα τα απαραίτητα (βάσει επιστήμης) στοιχεία. Η αξιολόγηση της υφιστάμενης κατάστασης είναι ένα από τα σημαντικότερα στοιχεία που πρέπει να </w:t>
      </w:r>
      <w:r w:rsidR="00ED50C0">
        <w:rPr>
          <w:rFonts w:ascii="Verdana" w:hAnsi="Verdana"/>
          <w:sz w:val="24"/>
          <w:szCs w:val="24"/>
        </w:rPr>
        <w:t>εκτιμηθεί</w:t>
      </w:r>
      <w:r w:rsidRPr="0083338F">
        <w:rPr>
          <w:rFonts w:ascii="Verdana" w:hAnsi="Verdana"/>
          <w:sz w:val="24"/>
          <w:szCs w:val="24"/>
        </w:rPr>
        <w:t xml:space="preserve"> προκειμένου να διασφαλίζεται η προστασία της περιοχής. Συνεπώς, οποιαδήποτε μείωση των περιεχομένων στο φάκελο περιβαλλοντικής αδειοδότησης θα επιφέρει προβλήματα τόσο στην προστασία του περιβάλλοντος όσο και σε μελλοντικές υπηρεσιακές διαδικασίες. </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t>Άρθρο 7. Πιστοποιημένοι Αξιολογητές</w:t>
      </w:r>
      <w:r w:rsidRPr="0083338F">
        <w:rPr>
          <w:rFonts w:ascii="Verdana" w:hAnsi="Verdana"/>
          <w:sz w:val="24"/>
          <w:szCs w:val="24"/>
        </w:rPr>
        <w:t xml:space="preserve">: Με το παρόν, ανατίθεται όλη ή τμήμα της διαδικασίας περιβαλλοντικής αδειοδότησης (μελέτες περιβαλλοντικών επιπτώσεων,  διατύπωση περιβαλλοντικών όρων κλπ) σε ιδιώτες αξιολογητές, περιορίζοντας τη διαφάνεια και την αντικειμενική εποπτεία του Δημόσιου Τομέα, της δημόσιας υγείας και του περιβάλλοντος. Η υποκατάσταση των </w:t>
      </w:r>
      <w:r w:rsidR="00ED50C0">
        <w:rPr>
          <w:rFonts w:ascii="Verdana" w:hAnsi="Verdana"/>
          <w:sz w:val="24"/>
          <w:szCs w:val="24"/>
        </w:rPr>
        <w:t xml:space="preserve">μόνιμων υπαλλήλων, </w:t>
      </w:r>
      <w:r w:rsidRPr="0083338F">
        <w:rPr>
          <w:rFonts w:ascii="Verdana" w:hAnsi="Verdana"/>
          <w:sz w:val="24"/>
          <w:szCs w:val="24"/>
        </w:rPr>
        <w:t>από ιδιώτες</w:t>
      </w:r>
      <w:r w:rsidR="00ED50C0">
        <w:rPr>
          <w:rFonts w:ascii="Verdana" w:hAnsi="Verdana"/>
          <w:sz w:val="24"/>
          <w:szCs w:val="24"/>
        </w:rPr>
        <w:t>,</w:t>
      </w:r>
      <w:r w:rsidRPr="0083338F">
        <w:rPr>
          <w:rFonts w:ascii="Verdana" w:hAnsi="Verdana"/>
          <w:sz w:val="24"/>
          <w:szCs w:val="24"/>
        </w:rPr>
        <w:t xml:space="preserve"> κάθε άλλο παρά εξασφαλίζει εγκυρότητα στη διαδικασία. Θεωρούμε ότι θα δημιουργηθούν περισσ</w:t>
      </w:r>
      <w:r w:rsidR="00ED50C0">
        <w:rPr>
          <w:rFonts w:ascii="Verdana" w:hAnsi="Verdana"/>
          <w:sz w:val="24"/>
          <w:szCs w:val="24"/>
        </w:rPr>
        <w:t>ότερα προβλήματα</w:t>
      </w:r>
      <w:r w:rsidR="00E62ECA">
        <w:rPr>
          <w:rFonts w:ascii="Verdana" w:hAnsi="Verdana"/>
          <w:sz w:val="24"/>
          <w:szCs w:val="24"/>
        </w:rPr>
        <w:t>,</w:t>
      </w:r>
      <w:r w:rsidR="00ED50C0">
        <w:rPr>
          <w:rFonts w:ascii="Verdana" w:hAnsi="Verdana"/>
          <w:sz w:val="24"/>
          <w:szCs w:val="24"/>
        </w:rPr>
        <w:t xml:space="preserve"> </w:t>
      </w:r>
      <w:r w:rsidRPr="0083338F">
        <w:rPr>
          <w:rFonts w:ascii="Verdana" w:hAnsi="Verdana"/>
          <w:sz w:val="24"/>
          <w:szCs w:val="24"/>
        </w:rPr>
        <w:t xml:space="preserve">με την απόφαση </w:t>
      </w:r>
      <w:r w:rsidR="00ED50C0">
        <w:rPr>
          <w:rFonts w:ascii="Verdana" w:hAnsi="Verdana"/>
          <w:sz w:val="24"/>
          <w:szCs w:val="24"/>
        </w:rPr>
        <w:t>ανάθεσης</w:t>
      </w:r>
      <w:r w:rsidRPr="0083338F">
        <w:rPr>
          <w:rFonts w:ascii="Verdana" w:hAnsi="Verdana"/>
          <w:sz w:val="24"/>
          <w:szCs w:val="24"/>
        </w:rPr>
        <w:t xml:space="preserve"> σε ιδιώτες</w:t>
      </w:r>
      <w:r w:rsidR="00E62ECA">
        <w:rPr>
          <w:rFonts w:ascii="Verdana" w:hAnsi="Verdana"/>
          <w:sz w:val="24"/>
          <w:szCs w:val="24"/>
        </w:rPr>
        <w:t>, κάποιων</w:t>
      </w:r>
      <w:r w:rsidRPr="0083338F">
        <w:rPr>
          <w:rFonts w:ascii="Verdana" w:hAnsi="Verdana"/>
          <w:sz w:val="24"/>
          <w:szCs w:val="24"/>
        </w:rPr>
        <w:t xml:space="preserve"> κρίσιμ</w:t>
      </w:r>
      <w:r w:rsidR="00ED50C0">
        <w:rPr>
          <w:rFonts w:ascii="Verdana" w:hAnsi="Verdana"/>
          <w:sz w:val="24"/>
          <w:szCs w:val="24"/>
        </w:rPr>
        <w:t>ων</w:t>
      </w:r>
      <w:r w:rsidRPr="0083338F">
        <w:rPr>
          <w:rFonts w:ascii="Verdana" w:hAnsi="Verdana"/>
          <w:sz w:val="24"/>
          <w:szCs w:val="24"/>
        </w:rPr>
        <w:t xml:space="preserve"> στ</w:t>
      </w:r>
      <w:r w:rsidR="00E62ECA">
        <w:rPr>
          <w:rFonts w:ascii="Verdana" w:hAnsi="Verdana"/>
          <w:sz w:val="24"/>
          <w:szCs w:val="24"/>
        </w:rPr>
        <w:t>αδίων</w:t>
      </w:r>
      <w:r w:rsidRPr="0083338F">
        <w:rPr>
          <w:rFonts w:ascii="Verdana" w:hAnsi="Verdana"/>
          <w:sz w:val="24"/>
          <w:szCs w:val="24"/>
        </w:rPr>
        <w:t xml:space="preserve"> της διαδικασίας περιβαλλοντικής αξιολόγησης όπως η δημόσια διαβούλευση και η σύνταξη σχεδίου ΑΕΠΟ. Επίσης, δεν αναφέρ</w:t>
      </w:r>
      <w:r w:rsidR="00E62ECA">
        <w:rPr>
          <w:rFonts w:ascii="Verdana" w:hAnsi="Verdana"/>
          <w:sz w:val="24"/>
          <w:szCs w:val="24"/>
        </w:rPr>
        <w:t>ονται</w:t>
      </w:r>
      <w:r w:rsidRPr="0083338F">
        <w:rPr>
          <w:rFonts w:ascii="Verdana" w:hAnsi="Verdana"/>
          <w:sz w:val="24"/>
          <w:szCs w:val="24"/>
        </w:rPr>
        <w:t xml:space="preserve"> πουθενά οι ποινικές και διοικητικές ευθύνες του ιδιώτη αξιολογητή.</w:t>
      </w:r>
    </w:p>
    <w:p w:rsidR="0083338F" w:rsidRPr="0083338F" w:rsidRDefault="0083338F" w:rsidP="0083338F">
      <w:pPr>
        <w:suppressAutoHyphens w:val="0"/>
        <w:jc w:val="both"/>
        <w:rPr>
          <w:rFonts w:ascii="Verdana" w:hAnsi="Verdana"/>
          <w:sz w:val="24"/>
          <w:szCs w:val="24"/>
        </w:rPr>
      </w:pPr>
      <w:r w:rsidRPr="0083338F">
        <w:rPr>
          <w:rFonts w:ascii="Verdana" w:hAnsi="Verdana"/>
          <w:sz w:val="24"/>
          <w:szCs w:val="24"/>
          <w:u w:val="single"/>
        </w:rPr>
        <w:lastRenderedPageBreak/>
        <w:t xml:space="preserve">Η διευκόλυνση και η επίσπευση των διοικητικών διαδικασιών, μπορούν να αντιμετωπιστούν με μεγαλύτερη αξιοπιστία και οικονομία, με την στελέχωση των δημόσιων υπηρεσιών με επαρκή αριθμό και με κατάλληλα καταρτισμένο προσωπικό. </w:t>
      </w:r>
      <w:r w:rsidRPr="0083338F">
        <w:rPr>
          <w:rFonts w:ascii="Verdana" w:hAnsi="Verdana"/>
          <w:sz w:val="24"/>
          <w:szCs w:val="24"/>
        </w:rPr>
        <w:t xml:space="preserve"> Η συμμετοχή των ιδιωτών αξιολογητών μπορεί να περιοριστεί μόνο στον έλεγχο πληρότητας του φακέλου. </w:t>
      </w:r>
    </w:p>
    <w:p w:rsidR="0083338F" w:rsidRPr="0083338F" w:rsidRDefault="0083338F" w:rsidP="0083338F">
      <w:pPr>
        <w:suppressAutoHyphens w:val="0"/>
        <w:jc w:val="both"/>
        <w:rPr>
          <w:rFonts w:ascii="Verdana" w:hAnsi="Verdana"/>
          <w:sz w:val="24"/>
          <w:szCs w:val="24"/>
        </w:rPr>
      </w:pPr>
      <w:r w:rsidRPr="0083338F">
        <w:rPr>
          <w:rFonts w:ascii="Verdana" w:hAnsi="Verdana"/>
          <w:sz w:val="24"/>
          <w:szCs w:val="24"/>
          <w:u w:val="single"/>
        </w:rPr>
        <w:t>Πιστεύουμε ότι οι μηχανικοί και οι υπόλοιποι επιστήμονες στους οποίους για πολλά χρόνια, ο Δημόσιος Τομέας επένδυσε χρήματα για την κατάρτιση και την εξειδίκευσή τους (πέρα από το γνωστικό αντικείμενο που απέκτησαν στις Ανώτατες Σχολές) δεν πρέπει να καταλήξουν ως απλοί διεκπεραιωτές των εισηγήσεων των αξιολογητών και να χάσουν την επαφή με το αντικείμενό τους</w:t>
      </w:r>
      <w:r w:rsidRPr="0083338F">
        <w:rPr>
          <w:rFonts w:ascii="Verdana" w:hAnsi="Verdana"/>
          <w:sz w:val="24"/>
          <w:szCs w:val="24"/>
        </w:rPr>
        <w:t xml:space="preserve">. </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t>Άρθρο 8. Ηλεκτρονικό Περιβαλλοντικό Μητρώο</w:t>
      </w:r>
      <w:r w:rsidRPr="0083338F">
        <w:rPr>
          <w:rFonts w:ascii="Verdana" w:hAnsi="Verdana"/>
          <w:sz w:val="24"/>
          <w:szCs w:val="24"/>
        </w:rPr>
        <w:t xml:space="preserve">: Θεωρούμε  ότι είναι ένας χρήσιμος θεσμός αρκεί να εξασφαλίζει και την δυνατότητα ενημέρωσης και πρόσβασης των πολιτών στα απαιτούμενα στάδια. </w:t>
      </w:r>
    </w:p>
    <w:p w:rsidR="0083338F" w:rsidRPr="0083338F" w:rsidRDefault="0083338F" w:rsidP="0083338F">
      <w:pPr>
        <w:suppressAutoHyphens w:val="0"/>
        <w:jc w:val="both"/>
        <w:rPr>
          <w:rFonts w:ascii="Verdana" w:hAnsi="Verdana"/>
          <w:sz w:val="24"/>
          <w:szCs w:val="24"/>
        </w:rPr>
      </w:pPr>
      <w:r w:rsidRPr="0083338F">
        <w:rPr>
          <w:rFonts w:ascii="Verdana" w:hAnsi="Verdana"/>
          <w:b/>
          <w:sz w:val="24"/>
          <w:szCs w:val="24"/>
        </w:rPr>
        <w:t>Άρθρο 9. Λοιπές τροποποιήσεις ν. 4014/2011 και μεταβατικές διατάξεις</w:t>
      </w:r>
      <w:r w:rsidRPr="0083338F">
        <w:rPr>
          <w:rFonts w:ascii="Verdana" w:hAnsi="Verdana"/>
          <w:sz w:val="24"/>
          <w:szCs w:val="24"/>
        </w:rPr>
        <w:t xml:space="preserve">: </w:t>
      </w:r>
    </w:p>
    <w:p w:rsidR="0083338F" w:rsidRPr="0083338F" w:rsidRDefault="0083338F" w:rsidP="0083338F">
      <w:pPr>
        <w:numPr>
          <w:ilvl w:val="0"/>
          <w:numId w:val="5"/>
        </w:numPr>
        <w:suppressAutoHyphens w:val="0"/>
        <w:contextualSpacing/>
        <w:jc w:val="both"/>
        <w:rPr>
          <w:rFonts w:ascii="Verdana" w:hAnsi="Verdana"/>
          <w:sz w:val="24"/>
          <w:szCs w:val="24"/>
        </w:rPr>
      </w:pPr>
      <w:r w:rsidRPr="0083338F">
        <w:rPr>
          <w:rFonts w:ascii="Verdana" w:hAnsi="Verdana"/>
          <w:sz w:val="24"/>
          <w:szCs w:val="24"/>
        </w:rPr>
        <w:t xml:space="preserve">Στην παρ 9. Αναφέρεται ότι με το παρόν, «κατά την έκδοση των ΑΕΠΟ ή την υπαγωγή σε ΠΠΔ έργου ή δραστηριότητας, το ιδιοκτησιακό καθεστώς των εκτάσεων κατασκευής δεν εμπίπτει στον έλεγχο της αρμόδιας περιβαλλοντικής αρχής». Δηλαδή, η περιβαλλοντική αρχή δεν θα έχει αρμοδιότητα ελέγχου του ιδιοκτησιακού καθεστώτος της έκτασης στην οποία θα πραγματοποιηθεί η υπό αδειοδότηση επένδυση. Έχει αποδειχτεί ότι οι μεγάλες καταστροφές με ανθρώπινες απώλειες οφείλονταν σε καταπατήσεις και γενικά σε προβλήματα που είχαν σχέση με το ιδιοκτησιακό καθεστώς της επένδυσης λόγω «χαλαρής» σχετικής Νομοθεσίας. Διαφωνούμε με την απόφαση αφαίρεσης αυτής της αρμοδιότητας από την Υπηρεσία που ελέγχει τον υπόλοιπο φάκελο. Επιμένουμε ότι ένας φάκελος πρέπει να συμπεριλαμβάνει όλη την πληροφορία ώστε να υπάρχει αξιόπιστος έλεγχος </w:t>
      </w:r>
      <w:r w:rsidR="00E62ECA">
        <w:rPr>
          <w:rFonts w:ascii="Verdana" w:hAnsi="Verdana"/>
          <w:sz w:val="24"/>
          <w:szCs w:val="24"/>
        </w:rPr>
        <w:t>στην αδειοδότηση, στην κατασκευή αλλά και στη</w:t>
      </w:r>
      <w:r w:rsidRPr="0083338F">
        <w:rPr>
          <w:rFonts w:ascii="Verdana" w:hAnsi="Verdana"/>
          <w:sz w:val="24"/>
          <w:szCs w:val="24"/>
        </w:rPr>
        <w:t xml:space="preserve"> λειτουργία.  </w:t>
      </w:r>
    </w:p>
    <w:p w:rsidR="0083338F" w:rsidRPr="0083338F" w:rsidRDefault="0083338F" w:rsidP="0083338F">
      <w:pPr>
        <w:numPr>
          <w:ilvl w:val="0"/>
          <w:numId w:val="5"/>
        </w:numPr>
        <w:suppressAutoHyphens w:val="0"/>
        <w:contextualSpacing/>
        <w:jc w:val="both"/>
        <w:rPr>
          <w:rFonts w:ascii="Verdana" w:hAnsi="Verdana"/>
          <w:sz w:val="24"/>
          <w:szCs w:val="24"/>
        </w:rPr>
      </w:pPr>
      <w:r w:rsidRPr="0083338F">
        <w:rPr>
          <w:rFonts w:ascii="Verdana" w:hAnsi="Verdana"/>
          <w:sz w:val="24"/>
          <w:szCs w:val="24"/>
        </w:rPr>
        <w:t>Στην παρ. 4 του ίδιου άρθρου αναφέρεται το Μητρώο Περιβαλλοντικών Ελεγκτών  το οποίο δημιουργεί το ερώτημα για την τύχη των Επιθεωρητών Περιβάλλοντος όπως και όλων των συναρμόδιων σε  ελέγχους υπηρεσιών των Περιφερειών και των Αποκεντρωμένων   Διοικήσεων της χώρας που σύμφωνα με την παρ.3 του άρθρου 20 του Ν.4014/11 διενεργούν ελέγχους στις δραστηριότητες.  Το προσωπικό αυτών των Υπηρεσιών είναι καταρτισμένο με πολυετή εμπειρία  στους περιβαλλοντικούς ελέγχους  και με βαθιά γνώση της πολυδαίδαλης περιβαλλοντικής νομοθεσίας. Η λειτουργία τους, όπως οφείλουν ως δημόσιοι υπάλληλοι, προασπίζει το δημόσιο συμφέρον  εξασφαλίζοντας την προστασία του περιβάλλοντος με την οριζόντια εφαρμογή της νομοθεσίας. Όλη αυτή η τεχνογνωσία και εμπειρία αποτελεί ένα τεράστιο δημόσιο κεφάλαιο  που κινδυνεύει να μείνει ανεκμετάλλευτο. Στον αντίποδα δε οι εν δυνάμει Περιβαλλοντικοί ελεγκτές του νέου Μητρώου, βάσει ποιας εμπειρίας και με ποια  εγγύηση προστασίας του δημοσίου συμφέροντος  θα λειτουργήσουν?</w:t>
      </w:r>
    </w:p>
    <w:p w:rsidR="0083338F" w:rsidRPr="0083338F" w:rsidRDefault="0083338F" w:rsidP="0083338F">
      <w:pPr>
        <w:numPr>
          <w:ilvl w:val="0"/>
          <w:numId w:val="5"/>
        </w:numPr>
        <w:suppressAutoHyphens w:val="0"/>
        <w:contextualSpacing/>
        <w:jc w:val="both"/>
        <w:rPr>
          <w:rFonts w:ascii="Verdana" w:hAnsi="Verdana"/>
          <w:sz w:val="24"/>
          <w:szCs w:val="24"/>
        </w:rPr>
      </w:pPr>
      <w:r w:rsidRPr="0083338F">
        <w:rPr>
          <w:rFonts w:ascii="Verdana" w:hAnsi="Verdana"/>
          <w:sz w:val="24"/>
          <w:szCs w:val="24"/>
        </w:rPr>
        <w:lastRenderedPageBreak/>
        <w:t xml:space="preserve">Θα περιμέναμε, με το παρόν Νομοσχέδιο να υπάρξει διευκρίνιση των ορίων της αρμοδιότητας της κάθε υπηρεσίας ελέγχου και επιθεώρησης για την αποφυγή περαιτέρω συγχύσεων, επικαλύψεων και επιπρόσθετης άσκοπης εργασίας, των </w:t>
      </w:r>
      <w:proofErr w:type="spellStart"/>
      <w:r w:rsidRPr="0083338F">
        <w:rPr>
          <w:rFonts w:ascii="Verdana" w:hAnsi="Verdana"/>
          <w:sz w:val="24"/>
          <w:szCs w:val="24"/>
        </w:rPr>
        <w:t>υποστελεχωμένων</w:t>
      </w:r>
      <w:proofErr w:type="spellEnd"/>
      <w:r w:rsidRPr="0083338F">
        <w:rPr>
          <w:rFonts w:ascii="Verdana" w:hAnsi="Verdana"/>
          <w:sz w:val="24"/>
          <w:szCs w:val="24"/>
        </w:rPr>
        <w:t xml:space="preserve"> περιβαλλοντικών υπηρεσιών με αποτέλεσμα την απώλεια χρόνου και την αλλαγή υπηρεσιακών προτεραιοτήτων. Θα πρέπει να διαχωριστεί και να εξειδικευτεί το έργο και οι αρμοδιότητες αυτών των υπηρεσιών, οι οποίες αυτή τη στιγμή περιλαμβάνουν ταυτόχρονα την </w:t>
      </w:r>
      <w:proofErr w:type="spellStart"/>
      <w:r w:rsidRPr="0083338F">
        <w:rPr>
          <w:rFonts w:ascii="Verdana" w:hAnsi="Verdana"/>
          <w:sz w:val="24"/>
          <w:szCs w:val="24"/>
        </w:rPr>
        <w:t>αδειοδοτική</w:t>
      </w:r>
      <w:proofErr w:type="spellEnd"/>
      <w:r w:rsidRPr="0083338F">
        <w:rPr>
          <w:rFonts w:ascii="Verdana" w:hAnsi="Verdana"/>
          <w:sz w:val="24"/>
          <w:szCs w:val="24"/>
        </w:rPr>
        <w:t xml:space="preserve"> κι ελεγκτική διαδικασία σε ένα τεράστιο εύρος έργων και δραστηριοτήτων. </w:t>
      </w:r>
    </w:p>
    <w:p w:rsidR="0083338F" w:rsidRPr="0083338F" w:rsidRDefault="0083338F" w:rsidP="0083338F">
      <w:pPr>
        <w:numPr>
          <w:ilvl w:val="0"/>
          <w:numId w:val="5"/>
        </w:numPr>
        <w:suppressAutoHyphens w:val="0"/>
        <w:contextualSpacing/>
        <w:jc w:val="both"/>
        <w:rPr>
          <w:rFonts w:ascii="Verdana" w:hAnsi="Verdana"/>
          <w:sz w:val="24"/>
          <w:szCs w:val="24"/>
        </w:rPr>
      </w:pPr>
      <w:r w:rsidRPr="0083338F">
        <w:rPr>
          <w:rFonts w:ascii="Verdana" w:hAnsi="Verdana"/>
          <w:sz w:val="24"/>
          <w:szCs w:val="24"/>
        </w:rPr>
        <w:t xml:space="preserve">Σχετικά με τις επιθεωρήσεις, θεωρούμε πως καθίσταται επιτακτική η </w:t>
      </w:r>
      <w:proofErr w:type="spellStart"/>
      <w:r w:rsidRPr="0083338F">
        <w:rPr>
          <w:rFonts w:ascii="Verdana" w:hAnsi="Verdana"/>
          <w:sz w:val="24"/>
          <w:szCs w:val="24"/>
        </w:rPr>
        <w:t>ομογενοποίηση</w:t>
      </w:r>
      <w:proofErr w:type="spellEnd"/>
      <w:r w:rsidRPr="0083338F">
        <w:rPr>
          <w:rFonts w:ascii="Verdana" w:hAnsi="Verdana"/>
          <w:sz w:val="24"/>
          <w:szCs w:val="24"/>
        </w:rPr>
        <w:t xml:space="preserve">, (βάσει και του Ν.4512/18) των πρωτοκόλλων/διαδικασιών ελέγχων, μεταξύ των αρμόδιων Υπηρεσιών. </w:t>
      </w:r>
    </w:p>
    <w:p w:rsidR="0083338F" w:rsidRPr="0083338F" w:rsidRDefault="0083338F" w:rsidP="0083338F">
      <w:pPr>
        <w:suppressAutoHyphens w:val="0"/>
        <w:ind w:left="720"/>
        <w:contextualSpacing/>
        <w:jc w:val="both"/>
        <w:rPr>
          <w:rFonts w:ascii="Verdana" w:hAnsi="Verdana"/>
          <w:sz w:val="24"/>
          <w:szCs w:val="24"/>
        </w:rPr>
      </w:pPr>
      <w:r w:rsidRPr="0083338F">
        <w:rPr>
          <w:rFonts w:ascii="Verdana" w:hAnsi="Verdana"/>
          <w:sz w:val="24"/>
          <w:szCs w:val="24"/>
        </w:rPr>
        <w:t xml:space="preserve">Πιο συγκεκριμένα, θα πρέπει να εξεταστούν  τα θέματα: Η επιβολή παραβόλου για τις καταγγελίες όπως ισχύει για καταγγελίες της 9ης ομάδας. Η μη ύπαρξη παραβόλου για τις Υπηρεσίες περιβάλλοντος, οδηγεί στην εισροή ασαφών καταγγελιών στις τελευταίες, που αφορούν συγκαλυμμένα βιομηχανικές δραστηριότητες. Η ανάλογη αποζημίωση για τους ελεγκτές, οι οποίοι συχνά καλούνται να διεξάγουν έλεγχο σε ανθυγιεινό περιβάλλον, χωρίς κατάλληλη προστασία. Η νομοθετική ρύθμιση, ώστε όσοι διεξάγουν ελέγχους περιβάλλοντος να  έχουν τα ίδια δικαιώματα, την ίδια νομική προστασία και παροχές. </w:t>
      </w:r>
    </w:p>
    <w:p w:rsidR="0083338F" w:rsidRPr="0083338F" w:rsidRDefault="0083338F" w:rsidP="0083338F">
      <w:pPr>
        <w:suppressAutoHyphens w:val="0"/>
        <w:ind w:left="720"/>
        <w:contextualSpacing/>
        <w:jc w:val="both"/>
        <w:rPr>
          <w:rFonts w:ascii="Verdana" w:hAnsi="Verdana"/>
          <w:sz w:val="24"/>
          <w:szCs w:val="24"/>
        </w:rPr>
      </w:pPr>
    </w:p>
    <w:p w:rsidR="008357E5" w:rsidRDefault="0083338F" w:rsidP="00F6362A">
      <w:pPr>
        <w:suppressAutoHyphens w:val="0"/>
        <w:contextualSpacing/>
        <w:jc w:val="both"/>
        <w:rPr>
          <w:rFonts w:ascii="Verdana" w:hAnsi="Verdana"/>
          <w:sz w:val="24"/>
          <w:szCs w:val="24"/>
        </w:rPr>
      </w:pPr>
      <w:r w:rsidRPr="0083338F">
        <w:rPr>
          <w:rFonts w:ascii="Verdana" w:hAnsi="Verdana"/>
          <w:b/>
          <w:sz w:val="24"/>
          <w:szCs w:val="24"/>
        </w:rPr>
        <w:t>Άρθρο 11. Βεβαίωση Παραγωγού Ηλεκτρικής ενέργειας από ΑΠΕ και ΣΗΘΥΑ</w:t>
      </w:r>
      <w:r w:rsidRPr="0083338F">
        <w:rPr>
          <w:rFonts w:ascii="Verdana" w:hAnsi="Verdana"/>
          <w:sz w:val="24"/>
          <w:szCs w:val="24"/>
        </w:rPr>
        <w:t xml:space="preserve">:  Ο τρόπος επιτάχυνσης της αδειοδότησης έργων ΑΠΕ, εγκυμονεί κινδύνους  για τα έργα κατηγορίας Α (με πιθανές σημαντικές αρνητικές περιβαλλοντικές επιπτώσεις) να χωροθετηθούν σε περιοχές NATURA 2000. </w:t>
      </w:r>
    </w:p>
    <w:p w:rsidR="008357E5" w:rsidRDefault="0083338F" w:rsidP="008357E5">
      <w:pPr>
        <w:pStyle w:val="ListParagraph"/>
        <w:numPr>
          <w:ilvl w:val="0"/>
          <w:numId w:val="5"/>
        </w:numPr>
        <w:suppressAutoHyphens w:val="0"/>
        <w:jc w:val="both"/>
        <w:rPr>
          <w:rFonts w:ascii="Verdana" w:hAnsi="Verdana"/>
          <w:sz w:val="24"/>
          <w:szCs w:val="24"/>
        </w:rPr>
      </w:pPr>
      <w:r w:rsidRPr="008357E5">
        <w:rPr>
          <w:rFonts w:ascii="Verdana" w:hAnsi="Verdana"/>
          <w:sz w:val="24"/>
          <w:szCs w:val="24"/>
        </w:rPr>
        <w:t>Στην παρ. 2 και 3 αναφέρεται ότι</w:t>
      </w:r>
      <w:r w:rsidR="008E2D06" w:rsidRPr="008357E5">
        <w:rPr>
          <w:rFonts w:ascii="Verdana" w:hAnsi="Verdana"/>
          <w:sz w:val="24"/>
          <w:szCs w:val="24"/>
        </w:rPr>
        <w:t xml:space="preserve"> </w:t>
      </w:r>
      <w:r w:rsidRPr="008357E5">
        <w:rPr>
          <w:rFonts w:ascii="Verdana" w:hAnsi="Verdana"/>
          <w:sz w:val="24"/>
          <w:szCs w:val="24"/>
        </w:rPr>
        <w:t xml:space="preserve">«Η συνολική διαδικασία υποβολής κάθε αίτησης διεκπεραιώνεται στο Ηλεκτρονικό Μητρώο, μέσω κατάλληλου περιβάλλοντος και με ειδικούς κωδικούς χρήστη και πρόσβασης σε αυτό, οι οποίοι δύναται να συμπίπτουν με κωδικούς της Γενικής Γραμματείας Πληροφοριακών Συστημάτων Δημόσιας Διοίκησης του Υπουργείου Ψηφιακής Διακυβέρνησης» και ότι «Η αίτηση υποβάλλεται </w:t>
      </w:r>
      <w:proofErr w:type="spellStart"/>
      <w:r w:rsidRPr="008357E5">
        <w:rPr>
          <w:rFonts w:ascii="Verdana" w:hAnsi="Verdana"/>
          <w:sz w:val="24"/>
          <w:szCs w:val="24"/>
        </w:rPr>
        <w:t>παραδεκτώς</w:t>
      </w:r>
      <w:proofErr w:type="spellEnd"/>
      <w:r w:rsidRPr="008357E5">
        <w:rPr>
          <w:rFonts w:ascii="Verdana" w:hAnsi="Verdana"/>
          <w:sz w:val="24"/>
          <w:szCs w:val="24"/>
        </w:rPr>
        <w:t xml:space="preserve"> και καταχωρείται στο Ηλεκτρονικό Μητρώο, υπό την προϋπόθεση ότι πληρούνται </w:t>
      </w:r>
      <w:proofErr w:type="spellStart"/>
      <w:r w:rsidRPr="008357E5">
        <w:rPr>
          <w:rFonts w:ascii="Verdana" w:hAnsi="Verdana"/>
          <w:sz w:val="24"/>
          <w:szCs w:val="24"/>
        </w:rPr>
        <w:t>σωρευτικώς</w:t>
      </w:r>
      <w:proofErr w:type="spellEnd"/>
      <w:r w:rsidRPr="008357E5">
        <w:rPr>
          <w:rFonts w:ascii="Verdana" w:hAnsi="Verdana"/>
          <w:sz w:val="24"/>
          <w:szCs w:val="24"/>
        </w:rPr>
        <w:t xml:space="preserve"> τα κατωτέρω». Όπως προαναφέραμε, η ηλεκτρονική λειτουργία και η εξέλιξη της τεχνολογίας στο Δημόσιο Τομέα είναι ένα σημαντικό βήμα όμως όταν εφαρμόζεται μονόπλευρα και χωρίς στελεχιακό προσωπικό κατάλληλα εκπαιδευμένο, μπορεί να έχουν αρνητικό αποτέλεσμα. </w:t>
      </w:r>
    </w:p>
    <w:p w:rsidR="0083338F" w:rsidRPr="008357E5" w:rsidRDefault="0083338F" w:rsidP="008357E5">
      <w:pPr>
        <w:pStyle w:val="ListParagraph"/>
        <w:numPr>
          <w:ilvl w:val="0"/>
          <w:numId w:val="5"/>
        </w:numPr>
        <w:suppressAutoHyphens w:val="0"/>
        <w:jc w:val="both"/>
        <w:rPr>
          <w:rFonts w:ascii="Verdana" w:hAnsi="Verdana"/>
          <w:sz w:val="24"/>
          <w:szCs w:val="24"/>
        </w:rPr>
      </w:pPr>
      <w:r w:rsidRPr="008357E5">
        <w:rPr>
          <w:rFonts w:ascii="Verdana" w:hAnsi="Verdana"/>
          <w:sz w:val="24"/>
          <w:szCs w:val="24"/>
        </w:rPr>
        <w:t>Επισημαίνουμε ότι</w:t>
      </w:r>
      <w:r w:rsidR="000F3461">
        <w:rPr>
          <w:rFonts w:ascii="Verdana" w:hAnsi="Verdana"/>
          <w:sz w:val="24"/>
          <w:szCs w:val="24"/>
        </w:rPr>
        <w:t>,</w:t>
      </w:r>
      <w:r w:rsidRPr="008357E5">
        <w:rPr>
          <w:rFonts w:ascii="Verdana" w:hAnsi="Verdana"/>
          <w:sz w:val="24"/>
          <w:szCs w:val="24"/>
        </w:rPr>
        <w:t xml:space="preserve"> το ιδιοκτησιακό καθεστώς πρέπει να </w:t>
      </w:r>
      <w:r w:rsidR="008357E5">
        <w:rPr>
          <w:rFonts w:ascii="Verdana" w:hAnsi="Verdana"/>
          <w:sz w:val="24"/>
          <w:szCs w:val="24"/>
        </w:rPr>
        <w:t>ελέγχεται στο αρχικό στάδιο</w:t>
      </w:r>
      <w:r w:rsidR="000F3461">
        <w:rPr>
          <w:rFonts w:ascii="Verdana" w:hAnsi="Verdana"/>
          <w:sz w:val="24"/>
          <w:szCs w:val="24"/>
        </w:rPr>
        <w:t xml:space="preserve"> όπως επίσης</w:t>
      </w:r>
      <w:r w:rsidRPr="008357E5">
        <w:rPr>
          <w:rFonts w:ascii="Verdana" w:hAnsi="Verdana"/>
          <w:sz w:val="24"/>
          <w:szCs w:val="24"/>
        </w:rPr>
        <w:t xml:space="preserve"> και η </w:t>
      </w:r>
      <w:r w:rsidR="008357E5">
        <w:rPr>
          <w:rFonts w:ascii="Verdana" w:hAnsi="Verdana"/>
          <w:sz w:val="24"/>
          <w:szCs w:val="24"/>
        </w:rPr>
        <w:t>κατάσταση στην ευρύτερη περιοχή</w:t>
      </w:r>
      <w:r w:rsidRPr="008357E5">
        <w:rPr>
          <w:rFonts w:ascii="Verdana" w:hAnsi="Verdana"/>
          <w:sz w:val="24"/>
          <w:szCs w:val="24"/>
        </w:rPr>
        <w:t xml:space="preserve">.  Επίσης, η διαβούλευση πρέπει να είναι σημαντικό μέρος της διαδικασίας αδειοδότησης καθώς ο υπάλληλος ελεγκτής του φακέλου δεν μπορεί να γνωρίζει τοπικές λεπτομέρειες και το ιστορικό της περιοχής. Βασικά </w:t>
      </w:r>
      <w:r w:rsidRPr="008357E5">
        <w:rPr>
          <w:rFonts w:ascii="Verdana" w:hAnsi="Verdana"/>
          <w:sz w:val="24"/>
          <w:szCs w:val="24"/>
        </w:rPr>
        <w:lastRenderedPageBreak/>
        <w:t>θεωρούμε ότι</w:t>
      </w:r>
      <w:r w:rsidR="00D9174F">
        <w:rPr>
          <w:rFonts w:ascii="Verdana" w:hAnsi="Verdana"/>
          <w:sz w:val="24"/>
          <w:szCs w:val="24"/>
        </w:rPr>
        <w:t>,</w:t>
      </w:r>
      <w:r w:rsidRPr="008357E5">
        <w:rPr>
          <w:rFonts w:ascii="Verdana" w:hAnsi="Verdana"/>
          <w:sz w:val="24"/>
          <w:szCs w:val="24"/>
        </w:rPr>
        <w:t xml:space="preserve"> η αδειοδότηση πρέπει να είναι μια διαδικασία επιστημονική με ανθρωπογενή στοιχεία και όχι μια τεχνοκρατική διαδικασία. </w:t>
      </w:r>
    </w:p>
    <w:p w:rsidR="0083338F" w:rsidRPr="0083338F" w:rsidRDefault="0083338F" w:rsidP="0083338F">
      <w:pPr>
        <w:suppressAutoHyphens w:val="0"/>
        <w:ind w:left="720"/>
        <w:contextualSpacing/>
        <w:jc w:val="both"/>
        <w:rPr>
          <w:rFonts w:ascii="Verdana" w:hAnsi="Verdana"/>
          <w:sz w:val="24"/>
          <w:szCs w:val="24"/>
        </w:rPr>
      </w:pPr>
    </w:p>
    <w:p w:rsidR="0083338F" w:rsidRPr="0083338F" w:rsidRDefault="0083338F" w:rsidP="00F6362A">
      <w:pPr>
        <w:suppressAutoHyphens w:val="0"/>
        <w:contextualSpacing/>
        <w:jc w:val="both"/>
        <w:rPr>
          <w:rFonts w:ascii="Verdana" w:hAnsi="Verdana"/>
          <w:sz w:val="24"/>
          <w:szCs w:val="24"/>
        </w:rPr>
      </w:pPr>
      <w:r w:rsidRPr="0083338F">
        <w:rPr>
          <w:rFonts w:ascii="Verdana" w:hAnsi="Verdana"/>
          <w:b/>
          <w:sz w:val="24"/>
          <w:szCs w:val="24"/>
        </w:rPr>
        <w:t>Άρθρο 85. Έκδοση αδειών</w:t>
      </w:r>
      <w:r w:rsidRPr="0083338F">
        <w:rPr>
          <w:rFonts w:ascii="Verdana" w:hAnsi="Verdana"/>
          <w:sz w:val="24"/>
          <w:szCs w:val="24"/>
        </w:rPr>
        <w:t>: Στο παρόν, αναφέρεται «β) Για τη συλλογή και μεταφορά μη επικίνδυνων αποβλήτων δεν απαιτείται άδεια συλλογής και μεταφοράς». Θεωρούμε ότι με αυτόν τον τρόπο καταστρατηγείται η έννοια της προστασίας περιβάλλοντος και δυσχεραίνεται το έργο των ελεγκτικών μηχανισμών καθώς θα μπορεί ο καθένας να μεταφέρει ελεύθερα οτιδήποτε</w:t>
      </w:r>
      <w:r w:rsidR="00D9174F">
        <w:rPr>
          <w:rFonts w:ascii="Verdana" w:hAnsi="Verdana"/>
          <w:sz w:val="24"/>
          <w:szCs w:val="24"/>
        </w:rPr>
        <w:t>,</w:t>
      </w:r>
      <w:r w:rsidRPr="0083338F">
        <w:rPr>
          <w:rFonts w:ascii="Verdana" w:hAnsi="Verdana"/>
          <w:sz w:val="24"/>
          <w:szCs w:val="24"/>
        </w:rPr>
        <w:t xml:space="preserve"> βαπτίζοντάς το «μη επικίνδυνο». </w:t>
      </w:r>
    </w:p>
    <w:p w:rsidR="0083338F" w:rsidRPr="0083338F" w:rsidRDefault="0083338F" w:rsidP="0083338F">
      <w:pPr>
        <w:suppressAutoHyphens w:val="0"/>
        <w:ind w:left="720"/>
        <w:contextualSpacing/>
        <w:jc w:val="both"/>
        <w:rPr>
          <w:rFonts w:ascii="Verdana" w:hAnsi="Verdana"/>
          <w:sz w:val="24"/>
          <w:szCs w:val="24"/>
        </w:rPr>
      </w:pPr>
    </w:p>
    <w:p w:rsidR="0083338F" w:rsidRPr="0083338F" w:rsidRDefault="0083338F" w:rsidP="00F6362A">
      <w:pPr>
        <w:suppressAutoHyphens w:val="0"/>
        <w:contextualSpacing/>
        <w:jc w:val="both"/>
        <w:rPr>
          <w:rFonts w:ascii="Verdana" w:hAnsi="Verdana"/>
          <w:sz w:val="24"/>
          <w:szCs w:val="24"/>
        </w:rPr>
      </w:pPr>
      <w:r w:rsidRPr="0083338F">
        <w:rPr>
          <w:rFonts w:ascii="Verdana" w:hAnsi="Verdana"/>
          <w:b/>
          <w:sz w:val="24"/>
          <w:szCs w:val="24"/>
        </w:rPr>
        <w:t>Άρθρο 99. Ρυθμίσεις θεμάτων πολεοδομικού χαρακτήρα</w:t>
      </w:r>
      <w:r w:rsidRPr="0083338F">
        <w:rPr>
          <w:rFonts w:ascii="Verdana" w:hAnsi="Verdana"/>
          <w:sz w:val="24"/>
          <w:szCs w:val="24"/>
        </w:rPr>
        <w:t>:  Στο παρόν αναφέρεται «10. Στο άρθρο 26 του ν. 4067/2012 (Α’ 79), όπως ισχύει, προστίθεται παρ. 9, ως εξής: «9. Με απόφαση του Υπουργού Περιβάλλοντος και Ενέργειας καθορίζονται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Όπως ανακοινώθηκε, στις 31/12/2020  θα κηρυχθούν αυθαίρετα, τμήματα των δημοσίων κτιρίων και των ιδιωτικών κτιρίων ειδικού σκοπού, που δεν θα έχουν προσαρμοστεί στον οικοδομικό κανονισμό για την εξασφάλιση αυτόνομης πρόσβασης των Ατόμων με Ειδικές Ανάγκες (</w:t>
      </w:r>
      <w:proofErr w:type="spellStart"/>
      <w:r w:rsidRPr="0083338F">
        <w:rPr>
          <w:rFonts w:ascii="Verdana" w:hAnsi="Verdana"/>
          <w:sz w:val="24"/>
          <w:szCs w:val="24"/>
        </w:rPr>
        <w:t>ΑμΕΑ</w:t>
      </w:r>
      <w:proofErr w:type="spellEnd"/>
      <w:r w:rsidRPr="0083338F">
        <w:rPr>
          <w:rFonts w:ascii="Verdana" w:hAnsi="Verdana"/>
          <w:sz w:val="24"/>
          <w:szCs w:val="24"/>
        </w:rPr>
        <w:t xml:space="preserve">). Με δεδομένο ότι η προθεσμία μετατροπής των υφιστάμενων κτιρίων δημοσίων και ιδιωτικών σε </w:t>
      </w:r>
      <w:proofErr w:type="spellStart"/>
      <w:r w:rsidRPr="0083338F">
        <w:rPr>
          <w:rFonts w:ascii="Verdana" w:hAnsi="Verdana"/>
          <w:sz w:val="24"/>
          <w:szCs w:val="24"/>
        </w:rPr>
        <w:t>προσβάσιμα</w:t>
      </w:r>
      <w:proofErr w:type="spellEnd"/>
      <w:r w:rsidRPr="0083338F">
        <w:rPr>
          <w:rFonts w:ascii="Verdana" w:hAnsi="Verdana"/>
          <w:sz w:val="24"/>
          <w:szCs w:val="24"/>
        </w:rPr>
        <w:t xml:space="preserve">  λήγει στις 31-12-2020, θα ήταν προτιμότερο να εκδοθεί άμεσα μια σχετική  Υ.Α. με τις απαιτούμενες  προσαρμογές ώστε να υπάρχει εύλογος χρόνος καταβολής του ποσού και ολοκλήρωσης των παρεμβάσεων. </w:t>
      </w:r>
    </w:p>
    <w:p w:rsidR="0083338F" w:rsidRPr="0083338F" w:rsidRDefault="0083338F" w:rsidP="0083338F">
      <w:pPr>
        <w:suppressAutoHyphens w:val="0"/>
        <w:jc w:val="both"/>
        <w:rPr>
          <w:rFonts w:ascii="Verdana" w:hAnsi="Verdana"/>
          <w:sz w:val="24"/>
          <w:szCs w:val="24"/>
        </w:rPr>
      </w:pPr>
    </w:p>
    <w:p w:rsidR="0000138E" w:rsidRPr="0083338F" w:rsidRDefault="0000138E" w:rsidP="0083338F">
      <w:pPr>
        <w:ind w:firstLine="720"/>
        <w:jc w:val="both"/>
        <w:rPr>
          <w:rFonts w:ascii="Verdana" w:hAnsi="Verdana"/>
          <w:color w:val="333333"/>
          <w:sz w:val="24"/>
          <w:szCs w:val="24"/>
        </w:rPr>
      </w:pPr>
    </w:p>
    <w:tbl>
      <w:tblPr>
        <w:tblW w:w="0" w:type="auto"/>
        <w:jc w:val="center"/>
        <w:tblLayout w:type="fixed"/>
        <w:tblLook w:val="0000" w:firstRow="0" w:lastRow="0" w:firstColumn="0" w:lastColumn="0" w:noHBand="0" w:noVBand="0"/>
      </w:tblPr>
      <w:tblGrid>
        <w:gridCol w:w="3690"/>
        <w:gridCol w:w="2430"/>
        <w:gridCol w:w="3409"/>
      </w:tblGrid>
      <w:tr w:rsidR="00EE11F9" w:rsidRPr="0083338F" w:rsidTr="00F6362A">
        <w:trPr>
          <w:trHeight w:val="2599"/>
          <w:jc w:val="center"/>
        </w:trPr>
        <w:tc>
          <w:tcPr>
            <w:tcW w:w="3690" w:type="dxa"/>
            <w:shd w:val="clear" w:color="auto" w:fill="auto"/>
          </w:tcPr>
          <w:p w:rsidR="00EE11F9" w:rsidRPr="0083338F" w:rsidRDefault="00EE11F9" w:rsidP="00F6362A">
            <w:pPr>
              <w:spacing w:after="0" w:line="240" w:lineRule="auto"/>
              <w:jc w:val="center"/>
              <w:rPr>
                <w:rFonts w:ascii="Verdana" w:eastAsia="Times New Roman" w:hAnsi="Verdana" w:cs="Arial"/>
                <w:sz w:val="24"/>
                <w:szCs w:val="24"/>
                <w:lang w:eastAsia="zh-CN"/>
              </w:rPr>
            </w:pPr>
            <w:r w:rsidRPr="0083338F">
              <w:rPr>
                <w:rFonts w:ascii="Verdana" w:eastAsia="Times New Roman" w:hAnsi="Verdana" w:cs="Arial"/>
                <w:b/>
                <w:bCs/>
                <w:sz w:val="24"/>
                <w:szCs w:val="24"/>
                <w:lang w:eastAsia="zh-CN"/>
              </w:rPr>
              <w:t>Η Πρόεδρος</w:t>
            </w:r>
          </w:p>
          <w:p w:rsidR="00EE11F9" w:rsidRPr="0083338F" w:rsidRDefault="00E77E0E" w:rsidP="0083338F">
            <w:pPr>
              <w:spacing w:after="0" w:line="240" w:lineRule="auto"/>
              <w:jc w:val="both"/>
              <w:rPr>
                <w:rFonts w:ascii="Verdana" w:eastAsia="Times New Roman" w:hAnsi="Verdana" w:cs="Arial"/>
                <w:sz w:val="24"/>
                <w:szCs w:val="24"/>
                <w:lang w:val="x-none" w:eastAsia="zh-CN"/>
              </w:rPr>
            </w:pPr>
            <w:r w:rsidRPr="0083338F">
              <w:rPr>
                <w:rFonts w:ascii="Verdana" w:eastAsia="Times New Roman" w:hAnsi="Verdana" w:cs="Arial"/>
                <w:noProof/>
                <w:sz w:val="24"/>
                <w:szCs w:val="24"/>
                <w:lang w:eastAsia="el-GR"/>
              </w:rPr>
              <w:drawing>
                <wp:anchor distT="0" distB="0" distL="114935" distR="114935" simplePos="0" relativeHeight="251659264" behindDoc="0" locked="0" layoutInCell="1" allowOverlap="1" wp14:anchorId="0C33B4BA" wp14:editId="36A90BA7">
                  <wp:simplePos x="0" y="0"/>
                  <wp:positionH relativeFrom="column">
                    <wp:posOffset>264550</wp:posOffset>
                  </wp:positionH>
                  <wp:positionV relativeFrom="paragraph">
                    <wp:posOffset>64378</wp:posOffset>
                  </wp:positionV>
                  <wp:extent cx="1362807" cy="1021491"/>
                  <wp:effectExtent l="0" t="0" r="889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2861" cy="1029027"/>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E11F9" w:rsidRPr="0083338F" w:rsidRDefault="00EE11F9" w:rsidP="0083338F">
            <w:pPr>
              <w:spacing w:after="0" w:line="240" w:lineRule="auto"/>
              <w:jc w:val="both"/>
              <w:rPr>
                <w:rFonts w:ascii="Verdana" w:eastAsia="Times New Roman" w:hAnsi="Verdana" w:cs="Arial"/>
                <w:sz w:val="24"/>
                <w:szCs w:val="24"/>
                <w:lang w:eastAsia="zh-CN"/>
              </w:rPr>
            </w:pPr>
          </w:p>
          <w:p w:rsidR="00EE11F9" w:rsidRPr="0083338F" w:rsidRDefault="00EE11F9" w:rsidP="0083338F">
            <w:pPr>
              <w:spacing w:after="0" w:line="240" w:lineRule="auto"/>
              <w:jc w:val="both"/>
              <w:rPr>
                <w:rFonts w:ascii="Verdana" w:eastAsia="Times New Roman" w:hAnsi="Verdana" w:cs="Arial"/>
                <w:sz w:val="24"/>
                <w:szCs w:val="24"/>
                <w:lang w:eastAsia="zh-CN"/>
              </w:rPr>
            </w:pPr>
          </w:p>
          <w:p w:rsidR="00EE11F9" w:rsidRPr="0083338F" w:rsidRDefault="00EE11F9" w:rsidP="0083338F">
            <w:pPr>
              <w:spacing w:after="0" w:line="240" w:lineRule="auto"/>
              <w:jc w:val="both"/>
              <w:rPr>
                <w:rFonts w:ascii="Verdana" w:eastAsia="Times New Roman" w:hAnsi="Verdana" w:cs="Arial"/>
                <w:sz w:val="24"/>
                <w:szCs w:val="24"/>
                <w:lang w:eastAsia="zh-CN"/>
              </w:rPr>
            </w:pPr>
          </w:p>
          <w:p w:rsidR="00EE11F9" w:rsidRPr="0083338F" w:rsidRDefault="00EE11F9" w:rsidP="0083338F">
            <w:pPr>
              <w:spacing w:after="0" w:line="240" w:lineRule="auto"/>
              <w:jc w:val="both"/>
              <w:rPr>
                <w:rFonts w:ascii="Verdana" w:eastAsia="Times New Roman" w:hAnsi="Verdana" w:cs="Arial"/>
                <w:sz w:val="24"/>
                <w:szCs w:val="24"/>
                <w:lang w:eastAsia="zh-CN"/>
              </w:rPr>
            </w:pPr>
          </w:p>
          <w:p w:rsidR="00EE11F9" w:rsidRPr="0083338F" w:rsidRDefault="00EE11F9" w:rsidP="0083338F">
            <w:pPr>
              <w:spacing w:after="0" w:line="240" w:lineRule="auto"/>
              <w:jc w:val="both"/>
              <w:rPr>
                <w:rFonts w:ascii="Verdana" w:eastAsia="Times New Roman" w:hAnsi="Verdana" w:cs="Arial"/>
                <w:sz w:val="24"/>
                <w:szCs w:val="24"/>
                <w:lang w:eastAsia="zh-CN"/>
              </w:rPr>
            </w:pPr>
          </w:p>
          <w:p w:rsidR="00EE11F9" w:rsidRPr="0083338F" w:rsidRDefault="00F6362A" w:rsidP="00F6362A">
            <w:pPr>
              <w:spacing w:after="0" w:line="240" w:lineRule="auto"/>
              <w:rPr>
                <w:rFonts w:ascii="Verdana" w:eastAsia="Times New Roman" w:hAnsi="Verdana" w:cs="Arial"/>
                <w:sz w:val="24"/>
                <w:szCs w:val="24"/>
                <w:lang w:eastAsia="zh-CN"/>
              </w:rPr>
            </w:pPr>
            <w:r>
              <w:rPr>
                <w:rFonts w:ascii="Verdana" w:eastAsia="Times New Roman" w:hAnsi="Verdana" w:cs="Arial"/>
                <w:b/>
                <w:bCs/>
                <w:sz w:val="24"/>
                <w:szCs w:val="24"/>
                <w:lang w:eastAsia="zh-CN"/>
              </w:rPr>
              <w:t xml:space="preserve">Κριστίνα Ηλέκτρα </w:t>
            </w:r>
            <w:r w:rsidR="00EE11F9" w:rsidRPr="0083338F">
              <w:rPr>
                <w:rFonts w:ascii="Verdana" w:eastAsia="Times New Roman" w:hAnsi="Verdana" w:cs="Arial"/>
                <w:b/>
                <w:bCs/>
                <w:sz w:val="24"/>
                <w:szCs w:val="24"/>
                <w:lang w:eastAsia="zh-CN"/>
              </w:rPr>
              <w:t>Μακνέα</w:t>
            </w:r>
            <w:r w:rsidR="00EE11F9" w:rsidRPr="0083338F">
              <w:rPr>
                <w:rFonts w:ascii="Verdana" w:eastAsia="Times New Roman" w:hAnsi="Verdana" w:cs="Arial"/>
                <w:sz w:val="24"/>
                <w:szCs w:val="24"/>
                <w:lang w:eastAsia="zh-CN"/>
              </w:rPr>
              <w:t xml:space="preserve"> </w:t>
            </w:r>
          </w:p>
          <w:p w:rsidR="00EE11F9" w:rsidRPr="0083338F" w:rsidRDefault="00E77E0E" w:rsidP="0083338F">
            <w:pPr>
              <w:spacing w:after="0" w:line="240" w:lineRule="auto"/>
              <w:jc w:val="both"/>
              <w:rPr>
                <w:rFonts w:ascii="Verdana" w:eastAsia="Times New Roman" w:hAnsi="Verdana" w:cs="Arial"/>
                <w:sz w:val="24"/>
                <w:szCs w:val="24"/>
                <w:lang w:eastAsia="zh-CN"/>
              </w:rPr>
            </w:pPr>
            <w:r w:rsidRPr="0083338F">
              <w:rPr>
                <w:rFonts w:ascii="Verdana" w:eastAsia="Times New Roman" w:hAnsi="Verdana" w:cs="Arial"/>
                <w:sz w:val="24"/>
                <w:szCs w:val="24"/>
                <w:lang w:eastAsia="zh-CN"/>
              </w:rPr>
              <w:tab/>
              <w:t xml:space="preserve">          </w:t>
            </w:r>
            <w:r w:rsidR="00EE11F9" w:rsidRPr="0083338F">
              <w:rPr>
                <w:rFonts w:ascii="Verdana" w:eastAsia="Times New Roman" w:hAnsi="Verdana" w:cs="Arial"/>
                <w:sz w:val="24"/>
                <w:szCs w:val="24"/>
                <w:lang w:eastAsia="zh-CN"/>
              </w:rPr>
              <w:t xml:space="preserve">         </w:t>
            </w:r>
          </w:p>
        </w:tc>
        <w:tc>
          <w:tcPr>
            <w:tcW w:w="2430" w:type="dxa"/>
            <w:shd w:val="clear" w:color="auto" w:fill="auto"/>
          </w:tcPr>
          <w:p w:rsidR="00EE11F9" w:rsidRPr="0083338F" w:rsidRDefault="0000138E" w:rsidP="00F6362A">
            <w:pPr>
              <w:spacing w:after="0" w:line="240" w:lineRule="auto"/>
              <w:jc w:val="center"/>
              <w:rPr>
                <w:rFonts w:ascii="Verdana" w:eastAsia="Times New Roman" w:hAnsi="Verdana" w:cs="Arial"/>
                <w:sz w:val="24"/>
                <w:szCs w:val="24"/>
                <w:lang w:val="x-none" w:eastAsia="zh-CN"/>
              </w:rPr>
            </w:pPr>
            <w:r w:rsidRPr="0083338F">
              <w:rPr>
                <w:rFonts w:ascii="Verdana" w:eastAsia="Times New Roman" w:hAnsi="Verdana" w:cs="Arial"/>
                <w:noProof/>
                <w:sz w:val="24"/>
                <w:szCs w:val="24"/>
                <w:lang w:eastAsia="el-GR"/>
              </w:rPr>
              <w:drawing>
                <wp:anchor distT="0" distB="0" distL="114935" distR="114935" simplePos="0" relativeHeight="251660288" behindDoc="0" locked="0" layoutInCell="1" allowOverlap="1" wp14:anchorId="0E30D578" wp14:editId="027A213B">
                  <wp:simplePos x="0" y="0"/>
                  <wp:positionH relativeFrom="column">
                    <wp:posOffset>45720</wp:posOffset>
                  </wp:positionH>
                  <wp:positionV relativeFrom="paragraph">
                    <wp:posOffset>240665</wp:posOffset>
                  </wp:positionV>
                  <wp:extent cx="1283335" cy="12833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3335" cy="12833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E11F9" w:rsidRPr="0083338F">
              <w:rPr>
                <w:rFonts w:ascii="Verdana" w:eastAsia="Times New Roman" w:hAnsi="Verdana" w:cs="Arial"/>
                <w:b/>
                <w:bCs/>
                <w:sz w:val="24"/>
                <w:szCs w:val="24"/>
                <w:lang w:eastAsia="zh-CN"/>
              </w:rPr>
              <w:t>Για το Δ.Σ.</w:t>
            </w:r>
          </w:p>
        </w:tc>
        <w:tc>
          <w:tcPr>
            <w:tcW w:w="3409" w:type="dxa"/>
            <w:shd w:val="clear" w:color="auto" w:fill="auto"/>
          </w:tcPr>
          <w:p w:rsidR="00EE11F9" w:rsidRPr="0083338F" w:rsidRDefault="00EE11F9" w:rsidP="00F6362A">
            <w:pPr>
              <w:spacing w:after="0" w:line="240" w:lineRule="auto"/>
              <w:jc w:val="center"/>
              <w:rPr>
                <w:rFonts w:ascii="Verdana" w:eastAsia="Times New Roman" w:hAnsi="Verdana" w:cs="Arial"/>
                <w:sz w:val="24"/>
                <w:szCs w:val="24"/>
                <w:lang w:val="x-none" w:eastAsia="zh-CN"/>
              </w:rPr>
            </w:pPr>
            <w:r w:rsidRPr="0083338F">
              <w:rPr>
                <w:rFonts w:ascii="Verdana" w:eastAsia="Times New Roman" w:hAnsi="Verdana" w:cs="Arial"/>
                <w:b/>
                <w:bCs/>
                <w:sz w:val="24"/>
                <w:szCs w:val="24"/>
                <w:lang w:eastAsia="zh-CN"/>
              </w:rPr>
              <w:t>Ο Γενικός Γραμματέας</w:t>
            </w:r>
          </w:p>
          <w:p w:rsidR="00E77E0E" w:rsidRPr="0083338F" w:rsidRDefault="00E77E0E" w:rsidP="0083338F">
            <w:pPr>
              <w:spacing w:after="0" w:line="240" w:lineRule="auto"/>
              <w:jc w:val="both"/>
              <w:rPr>
                <w:rFonts w:ascii="Verdana" w:eastAsia="Times New Roman" w:hAnsi="Verdana" w:cs="Arial"/>
                <w:sz w:val="24"/>
                <w:szCs w:val="24"/>
                <w:lang w:eastAsia="zh-CN"/>
              </w:rPr>
            </w:pPr>
          </w:p>
          <w:p w:rsidR="0000138E" w:rsidRPr="0083338F" w:rsidRDefault="0000138E" w:rsidP="0083338F">
            <w:pPr>
              <w:spacing w:after="0" w:line="240" w:lineRule="auto"/>
              <w:jc w:val="both"/>
              <w:rPr>
                <w:rFonts w:ascii="Verdana" w:eastAsia="Times New Roman" w:hAnsi="Verdana" w:cs="Arial"/>
                <w:b/>
                <w:bCs/>
                <w:sz w:val="24"/>
                <w:szCs w:val="24"/>
                <w:lang w:eastAsia="zh-CN"/>
              </w:rPr>
            </w:pPr>
          </w:p>
          <w:p w:rsidR="0000138E" w:rsidRPr="0083338F" w:rsidRDefault="0000138E" w:rsidP="0083338F">
            <w:pPr>
              <w:spacing w:after="0" w:line="240" w:lineRule="auto"/>
              <w:jc w:val="both"/>
              <w:rPr>
                <w:rFonts w:ascii="Verdana" w:eastAsia="Times New Roman" w:hAnsi="Verdana" w:cs="Arial"/>
                <w:b/>
                <w:bCs/>
                <w:sz w:val="24"/>
                <w:szCs w:val="24"/>
                <w:lang w:eastAsia="zh-CN"/>
              </w:rPr>
            </w:pPr>
          </w:p>
          <w:p w:rsidR="0000138E" w:rsidRPr="0083338F" w:rsidRDefault="0000138E" w:rsidP="0083338F">
            <w:pPr>
              <w:spacing w:after="0" w:line="240" w:lineRule="auto"/>
              <w:jc w:val="both"/>
              <w:rPr>
                <w:rFonts w:ascii="Verdana" w:eastAsia="Times New Roman" w:hAnsi="Verdana" w:cs="Arial"/>
                <w:b/>
                <w:bCs/>
                <w:sz w:val="24"/>
                <w:szCs w:val="24"/>
                <w:lang w:eastAsia="zh-CN"/>
              </w:rPr>
            </w:pPr>
          </w:p>
          <w:p w:rsidR="0000138E" w:rsidRPr="0083338F" w:rsidRDefault="0000138E" w:rsidP="0083338F">
            <w:pPr>
              <w:spacing w:after="0" w:line="240" w:lineRule="auto"/>
              <w:jc w:val="both"/>
              <w:rPr>
                <w:rFonts w:ascii="Verdana" w:eastAsia="Times New Roman" w:hAnsi="Verdana" w:cs="Arial"/>
                <w:b/>
                <w:bCs/>
                <w:sz w:val="24"/>
                <w:szCs w:val="24"/>
                <w:lang w:eastAsia="zh-CN"/>
              </w:rPr>
            </w:pPr>
          </w:p>
          <w:p w:rsidR="0000138E" w:rsidRPr="0083338F" w:rsidRDefault="00F6362A" w:rsidP="0083338F">
            <w:pPr>
              <w:spacing w:after="0" w:line="240" w:lineRule="auto"/>
              <w:jc w:val="both"/>
              <w:rPr>
                <w:rFonts w:ascii="Verdana" w:eastAsia="Times New Roman" w:hAnsi="Verdana" w:cs="Arial"/>
                <w:b/>
                <w:bCs/>
                <w:sz w:val="24"/>
                <w:szCs w:val="24"/>
                <w:lang w:eastAsia="zh-CN"/>
              </w:rPr>
            </w:pPr>
            <w:r w:rsidRPr="0083338F">
              <w:rPr>
                <w:rFonts w:ascii="Verdana" w:eastAsia="Times New Roman" w:hAnsi="Verdana" w:cs="Arial"/>
                <w:noProof/>
                <w:sz w:val="24"/>
                <w:szCs w:val="24"/>
                <w:lang w:eastAsia="el-GR"/>
              </w:rPr>
              <w:drawing>
                <wp:anchor distT="0" distB="0" distL="0" distR="0" simplePos="0" relativeHeight="251661312" behindDoc="0" locked="0" layoutInCell="1" allowOverlap="1" wp14:anchorId="6F05CB30" wp14:editId="4C50E3AD">
                  <wp:simplePos x="0" y="0"/>
                  <wp:positionH relativeFrom="column">
                    <wp:posOffset>106045</wp:posOffset>
                  </wp:positionH>
                  <wp:positionV relativeFrom="paragraph">
                    <wp:posOffset>-808990</wp:posOffset>
                  </wp:positionV>
                  <wp:extent cx="1647825" cy="852805"/>
                  <wp:effectExtent l="0" t="0" r="9525" b="4445"/>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E11F9" w:rsidRPr="0083338F" w:rsidRDefault="00EE11F9" w:rsidP="0083338F">
            <w:pPr>
              <w:spacing w:after="0" w:line="240" w:lineRule="auto"/>
              <w:jc w:val="both"/>
              <w:rPr>
                <w:rFonts w:ascii="Verdana" w:eastAsia="Times New Roman" w:hAnsi="Verdana" w:cs="Arial"/>
                <w:sz w:val="24"/>
                <w:szCs w:val="24"/>
                <w:lang w:val="x-none" w:eastAsia="zh-CN"/>
              </w:rPr>
            </w:pPr>
            <w:proofErr w:type="spellStart"/>
            <w:r w:rsidRPr="0083338F">
              <w:rPr>
                <w:rFonts w:ascii="Verdana" w:eastAsia="Times New Roman" w:hAnsi="Verdana" w:cs="Arial"/>
                <w:b/>
                <w:bCs/>
                <w:sz w:val="24"/>
                <w:szCs w:val="24"/>
                <w:lang w:eastAsia="zh-CN"/>
              </w:rPr>
              <w:t>Νέστορας</w:t>
            </w:r>
            <w:proofErr w:type="spellEnd"/>
            <w:r w:rsidRPr="0083338F">
              <w:rPr>
                <w:rFonts w:ascii="Verdana" w:eastAsia="Times New Roman" w:hAnsi="Verdana" w:cs="Arial"/>
                <w:b/>
                <w:bCs/>
                <w:sz w:val="24"/>
                <w:szCs w:val="24"/>
                <w:lang w:eastAsia="zh-CN"/>
              </w:rPr>
              <w:t xml:space="preserve"> </w:t>
            </w:r>
            <w:proofErr w:type="spellStart"/>
            <w:r w:rsidRPr="0083338F">
              <w:rPr>
                <w:rFonts w:ascii="Verdana" w:eastAsia="Times New Roman" w:hAnsi="Verdana" w:cs="Arial"/>
                <w:b/>
                <w:bCs/>
                <w:sz w:val="24"/>
                <w:szCs w:val="24"/>
                <w:lang w:eastAsia="zh-CN"/>
              </w:rPr>
              <w:t>Τσουμαλάκος</w:t>
            </w:r>
            <w:proofErr w:type="spellEnd"/>
          </w:p>
        </w:tc>
      </w:tr>
    </w:tbl>
    <w:p w:rsidR="00EE11F9" w:rsidRPr="0083338F" w:rsidRDefault="00EE11F9" w:rsidP="0083338F">
      <w:pPr>
        <w:jc w:val="both"/>
        <w:rPr>
          <w:rFonts w:ascii="Verdana" w:hAnsi="Verdana"/>
          <w:color w:val="333333"/>
          <w:sz w:val="24"/>
          <w:szCs w:val="24"/>
        </w:rPr>
      </w:pPr>
    </w:p>
    <w:sectPr w:rsidR="00EE11F9" w:rsidRPr="0083338F" w:rsidSect="00F6362A">
      <w:pgSz w:w="11906" w:h="16838"/>
      <w:pgMar w:top="810" w:right="1016" w:bottom="810" w:left="117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F6297"/>
    <w:multiLevelType w:val="multilevel"/>
    <w:tmpl w:val="161A64EE"/>
    <w:lvl w:ilvl="0">
      <w:start w:val="1"/>
      <w:numFmt w:val="decimal"/>
      <w:lvlText w:val="%1."/>
      <w:lvlJc w:val="left"/>
      <w:pPr>
        <w:tabs>
          <w:tab w:val="num" w:pos="689"/>
        </w:tabs>
        <w:ind w:left="689" w:hanging="405"/>
      </w:pPr>
      <w:rPr>
        <w:b/>
        <w:color w:val="333333"/>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D7D559F"/>
    <w:multiLevelType w:val="multilevel"/>
    <w:tmpl w:val="D38E8A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FF2669C"/>
    <w:multiLevelType w:val="hybridMultilevel"/>
    <w:tmpl w:val="80060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1E4425E"/>
    <w:multiLevelType w:val="hybridMultilevel"/>
    <w:tmpl w:val="606478F8"/>
    <w:lvl w:ilvl="0" w:tplc="5E30EDCE">
      <w:start w:val="1"/>
      <w:numFmt w:val="decimal"/>
      <w:lvlText w:val="%1."/>
      <w:lvlJc w:val="left"/>
      <w:pPr>
        <w:tabs>
          <w:tab w:val="num" w:pos="765"/>
        </w:tabs>
        <w:ind w:left="765" w:hanging="405"/>
      </w:pPr>
      <w:rPr>
        <w:rFonts w:ascii="Verdana" w:hAnsi="Verdana" w:cs="Times New Roman" w:hint="default"/>
        <w:b/>
        <w:color w:val="333333"/>
        <w:sz w:val="28"/>
        <w:szCs w:val="28"/>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8B95129"/>
    <w:multiLevelType w:val="hybridMultilevel"/>
    <w:tmpl w:val="A70C0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49"/>
    <w:rsid w:val="0000138E"/>
    <w:rsid w:val="00030B08"/>
    <w:rsid w:val="000535D0"/>
    <w:rsid w:val="000F0029"/>
    <w:rsid w:val="000F3461"/>
    <w:rsid w:val="001E1C2A"/>
    <w:rsid w:val="0034673F"/>
    <w:rsid w:val="003705DC"/>
    <w:rsid w:val="00412F10"/>
    <w:rsid w:val="004959DD"/>
    <w:rsid w:val="0050290D"/>
    <w:rsid w:val="00506E68"/>
    <w:rsid w:val="00543963"/>
    <w:rsid w:val="005728F9"/>
    <w:rsid w:val="00583D10"/>
    <w:rsid w:val="006C672C"/>
    <w:rsid w:val="007A23BA"/>
    <w:rsid w:val="00807A68"/>
    <w:rsid w:val="0083338F"/>
    <w:rsid w:val="008357E5"/>
    <w:rsid w:val="00843520"/>
    <w:rsid w:val="008A1880"/>
    <w:rsid w:val="008B7FA8"/>
    <w:rsid w:val="008D3BD7"/>
    <w:rsid w:val="008E2D06"/>
    <w:rsid w:val="008E7C97"/>
    <w:rsid w:val="009142DE"/>
    <w:rsid w:val="00961A23"/>
    <w:rsid w:val="00A104AA"/>
    <w:rsid w:val="00A13449"/>
    <w:rsid w:val="00A453CD"/>
    <w:rsid w:val="00A87009"/>
    <w:rsid w:val="00AB4AED"/>
    <w:rsid w:val="00B014F2"/>
    <w:rsid w:val="00B81C1A"/>
    <w:rsid w:val="00BB727D"/>
    <w:rsid w:val="00BC459D"/>
    <w:rsid w:val="00C75319"/>
    <w:rsid w:val="00C81303"/>
    <w:rsid w:val="00CB0F65"/>
    <w:rsid w:val="00CB6549"/>
    <w:rsid w:val="00CC5ABD"/>
    <w:rsid w:val="00CD7189"/>
    <w:rsid w:val="00D32B66"/>
    <w:rsid w:val="00D76F74"/>
    <w:rsid w:val="00D80CA8"/>
    <w:rsid w:val="00D84F04"/>
    <w:rsid w:val="00D9174F"/>
    <w:rsid w:val="00DB37BD"/>
    <w:rsid w:val="00E62ECA"/>
    <w:rsid w:val="00E67ED5"/>
    <w:rsid w:val="00E77E0E"/>
    <w:rsid w:val="00EC52E9"/>
    <w:rsid w:val="00ED50C0"/>
    <w:rsid w:val="00EE0580"/>
    <w:rsid w:val="00EE11F9"/>
    <w:rsid w:val="00F11D24"/>
    <w:rsid w:val="00F40D2F"/>
    <w:rsid w:val="00F56EFF"/>
    <w:rsid w:val="00F636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1A87F-579A-4EB8-B45D-68827AB1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C2"/>
    <w:pPr>
      <w:suppressAutoHyphens/>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uiPriority w:val="99"/>
    <w:locked/>
    <w:rsid w:val="00BA3CC2"/>
    <w:rPr>
      <w:rFonts w:ascii="Tahoma" w:hAnsi="Tahoma" w:cs="Times New Roman"/>
      <w:sz w:val="16"/>
    </w:rPr>
  </w:style>
  <w:style w:type="character" w:customStyle="1" w:styleId="BodyTextChar1">
    <w:name w:val="Body Text Char1"/>
    <w:uiPriority w:val="99"/>
    <w:semiHidden/>
    <w:locked/>
    <w:rsid w:val="00BA3CC2"/>
    <w:rPr>
      <w:lang w:eastAsia="en-US"/>
    </w:rPr>
  </w:style>
  <w:style w:type="character" w:customStyle="1" w:styleId="Char">
    <w:name w:val="Κείμενο πλαισίου Char"/>
    <w:uiPriority w:val="99"/>
    <w:semiHidden/>
    <w:locked/>
    <w:rsid w:val="00BA3CC2"/>
    <w:rPr>
      <w:rFonts w:ascii="Times New Roman" w:hAnsi="Times New Roman"/>
      <w:sz w:val="2"/>
      <w:lang w:eastAsia="en-US"/>
    </w:rPr>
  </w:style>
  <w:style w:type="character" w:customStyle="1" w:styleId="ListLabel1">
    <w:name w:val="ListLabel 1"/>
    <w:uiPriority w:val="99"/>
    <w:rsid w:val="00BA3CC2"/>
  </w:style>
  <w:style w:type="character" w:customStyle="1" w:styleId="BodyTextChar">
    <w:name w:val="Body Text Char"/>
    <w:uiPriority w:val="99"/>
    <w:semiHidden/>
    <w:rsid w:val="00BA3CC2"/>
    <w:rPr>
      <w:lang w:eastAsia="en-US"/>
    </w:rPr>
  </w:style>
  <w:style w:type="character" w:customStyle="1" w:styleId="BalloonTextChar1">
    <w:name w:val="Balloon Text Char1"/>
    <w:uiPriority w:val="99"/>
    <w:semiHidden/>
    <w:locked/>
    <w:rsid w:val="00BA3CC2"/>
    <w:rPr>
      <w:rFonts w:ascii="Times New Roman" w:hAnsi="Times New Roman"/>
      <w:sz w:val="2"/>
      <w:lang w:eastAsia="en-US"/>
    </w:rPr>
  </w:style>
  <w:style w:type="character" w:customStyle="1" w:styleId="ListLabel2">
    <w:name w:val="ListLabel 2"/>
    <w:uiPriority w:val="99"/>
    <w:rsid w:val="00BA3CC2"/>
  </w:style>
  <w:style w:type="character" w:customStyle="1" w:styleId="BalloonTextChar2">
    <w:name w:val="Balloon Text Char2"/>
    <w:uiPriority w:val="99"/>
    <w:semiHidden/>
    <w:locked/>
    <w:rsid w:val="00BA3CC2"/>
    <w:rPr>
      <w:lang w:eastAsia="en-US"/>
    </w:rPr>
  </w:style>
  <w:style w:type="character" w:customStyle="1" w:styleId="Char1">
    <w:name w:val="Κείμενο πλαισίου Char1"/>
    <w:uiPriority w:val="99"/>
    <w:semiHidden/>
    <w:locked/>
    <w:rsid w:val="00BA3CC2"/>
    <w:rPr>
      <w:rFonts w:ascii="Times New Roman" w:hAnsi="Times New Roman"/>
      <w:sz w:val="2"/>
      <w:lang w:eastAsia="en-US"/>
    </w:rPr>
  </w:style>
  <w:style w:type="character" w:customStyle="1" w:styleId="Char0">
    <w:name w:val="Σώμα κείμενου με εσοχή Char"/>
    <w:uiPriority w:val="99"/>
    <w:semiHidden/>
    <w:locked/>
    <w:rsid w:val="00BA3CC2"/>
    <w:rPr>
      <w:lang w:eastAsia="en-US"/>
    </w:rPr>
  </w:style>
  <w:style w:type="character" w:customStyle="1" w:styleId="ListLabel3">
    <w:name w:val="ListLabel 3"/>
    <w:uiPriority w:val="99"/>
    <w:rsid w:val="00225E3F"/>
  </w:style>
  <w:style w:type="character" w:customStyle="1" w:styleId="BodyTextChar2">
    <w:name w:val="Body Text Char2"/>
    <w:basedOn w:val="DefaultParagraphFont"/>
    <w:link w:val="BodyText"/>
    <w:uiPriority w:val="99"/>
    <w:semiHidden/>
    <w:locked/>
    <w:rsid w:val="005A336E"/>
    <w:rPr>
      <w:rFonts w:cs="Times New Roman"/>
      <w:lang w:eastAsia="en-US"/>
    </w:rPr>
  </w:style>
  <w:style w:type="character" w:customStyle="1" w:styleId="BalloonTextChar3">
    <w:name w:val="Balloon Text Char3"/>
    <w:basedOn w:val="DefaultParagraphFont"/>
    <w:link w:val="BalloonText"/>
    <w:uiPriority w:val="99"/>
    <w:semiHidden/>
    <w:locked/>
    <w:rsid w:val="005A336E"/>
    <w:rPr>
      <w:rFonts w:ascii="Times New Roman" w:hAnsi="Times New Roman" w:cs="Times New Roman"/>
      <w:sz w:val="2"/>
      <w:lang w:eastAsia="en-US"/>
    </w:rPr>
  </w:style>
  <w:style w:type="character" w:customStyle="1" w:styleId="ListLabel4">
    <w:name w:val="ListLabel 4"/>
    <w:rPr>
      <w:rFonts w:cs="Times New Roman"/>
    </w:rPr>
  </w:style>
  <w:style w:type="character" w:customStyle="1" w:styleId="ListLabel5">
    <w:name w:val="ListLabel 5"/>
    <w:rPr>
      <w:rFonts w:cs="Times New Roman"/>
      <w:b/>
      <w:color w:val="333333"/>
      <w:sz w:val="28"/>
      <w:szCs w:val="28"/>
    </w:rPr>
  </w:style>
  <w:style w:type="paragraph" w:customStyle="1" w:styleId="a">
    <w:name w:val="Επικεφαλίδα"/>
    <w:basedOn w:val="Normal"/>
    <w:next w:val="BodyText"/>
    <w:uiPriority w:val="99"/>
    <w:rsid w:val="00BA3CC2"/>
    <w:pPr>
      <w:keepNext/>
      <w:spacing w:before="240" w:after="120"/>
    </w:pPr>
    <w:rPr>
      <w:rFonts w:ascii="Liberation Sans" w:eastAsia="Arial Unicode MS" w:hAnsi="Liberation Sans" w:cs="Mangal"/>
      <w:sz w:val="28"/>
      <w:szCs w:val="28"/>
    </w:rPr>
  </w:style>
  <w:style w:type="paragraph" w:styleId="BodyText">
    <w:name w:val="Body Text"/>
    <w:basedOn w:val="Normal"/>
    <w:link w:val="BodyTextChar2"/>
    <w:uiPriority w:val="99"/>
    <w:rsid w:val="00BA3CC2"/>
    <w:pPr>
      <w:spacing w:after="140" w:line="288" w:lineRule="auto"/>
    </w:pPr>
    <w:rPr>
      <w:sz w:val="20"/>
      <w:szCs w:val="20"/>
    </w:rPr>
  </w:style>
  <w:style w:type="paragraph" w:styleId="List">
    <w:name w:val="List"/>
    <w:basedOn w:val="BodyText"/>
    <w:uiPriority w:val="99"/>
    <w:rsid w:val="00BA3CC2"/>
    <w:rPr>
      <w:rFonts w:cs="Mangal"/>
    </w:rPr>
  </w:style>
  <w:style w:type="paragraph" w:customStyle="1" w:styleId="a0">
    <w:name w:val="Υπόμνημα"/>
    <w:basedOn w:val="Normal"/>
    <w:uiPriority w:val="99"/>
    <w:rsid w:val="00BA3CC2"/>
    <w:pPr>
      <w:suppressLineNumbers/>
      <w:spacing w:before="120" w:after="120"/>
    </w:pPr>
    <w:rPr>
      <w:rFonts w:cs="Mangal"/>
      <w:i/>
      <w:iCs/>
      <w:sz w:val="24"/>
      <w:szCs w:val="24"/>
    </w:rPr>
  </w:style>
  <w:style w:type="paragraph" w:customStyle="1" w:styleId="a1">
    <w:name w:val="Ευρετήριο"/>
    <w:basedOn w:val="Normal"/>
    <w:uiPriority w:val="99"/>
    <w:rsid w:val="00BA3CC2"/>
    <w:pPr>
      <w:suppressLineNumbers/>
    </w:pPr>
    <w:rPr>
      <w:rFonts w:cs="Mangal"/>
    </w:rPr>
  </w:style>
  <w:style w:type="paragraph" w:styleId="BalloonText">
    <w:name w:val="Balloon Text"/>
    <w:basedOn w:val="Normal"/>
    <w:link w:val="BalloonTextChar3"/>
    <w:uiPriority w:val="99"/>
    <w:rsid w:val="00BA3CC2"/>
    <w:pPr>
      <w:spacing w:after="0" w:line="240" w:lineRule="auto"/>
    </w:pPr>
    <w:rPr>
      <w:sz w:val="20"/>
      <w:szCs w:val="20"/>
    </w:rPr>
  </w:style>
  <w:style w:type="paragraph" w:customStyle="1" w:styleId="a2">
    <w:name w:val="Εσοχή σώματος κειμένου"/>
    <w:basedOn w:val="Normal"/>
    <w:uiPriority w:val="99"/>
    <w:rsid w:val="00BA3CC2"/>
    <w:pPr>
      <w:spacing w:after="120"/>
      <w:ind w:left="283"/>
    </w:pPr>
    <w:rPr>
      <w:sz w:val="20"/>
      <w:szCs w:val="20"/>
    </w:rPr>
  </w:style>
  <w:style w:type="character" w:styleId="Hyperlink">
    <w:name w:val="Hyperlink"/>
    <w:basedOn w:val="DefaultParagraphFont"/>
    <w:uiPriority w:val="99"/>
    <w:unhideWhenUsed/>
    <w:rsid w:val="00A104AA"/>
    <w:rPr>
      <w:color w:val="0000FF"/>
      <w:u w:val="single"/>
    </w:rPr>
  </w:style>
  <w:style w:type="paragraph" w:styleId="ListParagraph">
    <w:name w:val="List Paragraph"/>
    <w:basedOn w:val="Normal"/>
    <w:uiPriority w:val="34"/>
    <w:qFormat/>
    <w:rsid w:val="0041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2373</Words>
  <Characters>12818</Characters>
  <Application>Microsoft Office Word</Application>
  <DocSecurity>0</DocSecurity>
  <Lines>106</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2019-12-07T20:14:00Z</cp:lastPrinted>
  <dcterms:created xsi:type="dcterms:W3CDTF">2020-04-27T08:15:00Z</dcterms:created>
  <dcterms:modified xsi:type="dcterms:W3CDTF">2020-04-27T08:15:00Z</dcterms:modified>
  <dc:language>el-GR</dc:language>
</cp:coreProperties>
</file>