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jc w:val="center"/>
        <w:tblBorders>
          <w:top w:val="single" w:sz="6" w:space="0" w:color="auto"/>
          <w:left w:val="single" w:sz="6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6"/>
      </w:tblGrid>
      <w:tr w:rsidR="00EA118C" w:rsidTr="00F31F01">
        <w:trPr>
          <w:trHeight w:val="1411"/>
          <w:jc w:val="center"/>
        </w:trPr>
        <w:tc>
          <w:tcPr>
            <w:tcW w:w="9426" w:type="dxa"/>
            <w:shd w:val="pct10" w:color="auto" w:fill="FFFFFF"/>
          </w:tcPr>
          <w:p w:rsidR="00EA118C" w:rsidRDefault="00EA118C" w:rsidP="00F31F01">
            <w:pPr>
              <w:jc w:val="center"/>
              <w:rPr>
                <w:b/>
                <w:spacing w:val="40"/>
                <w:sz w:val="44"/>
              </w:rPr>
            </w:pPr>
            <w:r>
              <w:rPr>
                <w:b/>
                <w:spacing w:val="40"/>
                <w:sz w:val="72"/>
              </w:rPr>
              <w:t>Π.Ο.   Ε.Μ.Δ.Υ.Δ.Α.Σ.</w:t>
            </w:r>
          </w:p>
          <w:p w:rsidR="00EA118C" w:rsidRPr="00625B6E" w:rsidRDefault="00EA118C" w:rsidP="00F31F01">
            <w:pPr>
              <w:jc w:val="center"/>
              <w:rPr>
                <w:b/>
                <w:spacing w:val="40"/>
              </w:rPr>
            </w:pPr>
            <w:r w:rsidRPr="00625B6E">
              <w:rPr>
                <w:b/>
                <w:spacing w:val="40"/>
              </w:rPr>
              <w:t>Π</w:t>
            </w:r>
            <w:r w:rsidRPr="00625B6E">
              <w:rPr>
                <w:spacing w:val="40"/>
              </w:rPr>
              <w:t>ΑΝΕΛΛΗΝΙΑ</w:t>
            </w:r>
            <w:r w:rsidRPr="00625B6E">
              <w:rPr>
                <w:b/>
                <w:spacing w:val="40"/>
              </w:rPr>
              <w:t xml:space="preserve">  Ο</w:t>
            </w:r>
            <w:r w:rsidRPr="00625B6E">
              <w:rPr>
                <w:spacing w:val="40"/>
              </w:rPr>
              <w:t>ΜΟΣΠΟΝΔΙΑ</w:t>
            </w:r>
          </w:p>
          <w:p w:rsidR="00EA118C" w:rsidRPr="00B52912" w:rsidRDefault="00EA118C" w:rsidP="00F31F01">
            <w:pPr>
              <w:pStyle w:val="Heading4"/>
              <w:rPr>
                <w:b w:val="0"/>
                <w:sz w:val="20"/>
              </w:rPr>
            </w:pPr>
            <w:r w:rsidRPr="00B52912">
              <w:rPr>
                <w:sz w:val="20"/>
              </w:rPr>
              <w:t>Ε</w:t>
            </w:r>
            <w:r w:rsidRPr="00B52912">
              <w:rPr>
                <w:b w:val="0"/>
                <w:sz w:val="20"/>
              </w:rPr>
              <w:t xml:space="preserve">ΝΩΣΕΩΝ  </w:t>
            </w:r>
            <w:r w:rsidRPr="00B52912">
              <w:rPr>
                <w:sz w:val="20"/>
              </w:rPr>
              <w:t>Μ</w:t>
            </w:r>
            <w:r w:rsidRPr="00B52912">
              <w:rPr>
                <w:b w:val="0"/>
                <w:sz w:val="20"/>
              </w:rPr>
              <w:t xml:space="preserve">ΗΧΑΝΙΚΩΝ  </w:t>
            </w:r>
            <w:r w:rsidRPr="00B52912">
              <w:rPr>
                <w:sz w:val="20"/>
              </w:rPr>
              <w:t>Δ</w:t>
            </w:r>
            <w:r w:rsidRPr="00B52912">
              <w:rPr>
                <w:b w:val="0"/>
                <w:sz w:val="20"/>
              </w:rPr>
              <w:t xml:space="preserve">ΗΜΟΣΙΩΝ  </w:t>
            </w:r>
            <w:r w:rsidRPr="00B52912">
              <w:rPr>
                <w:sz w:val="20"/>
              </w:rPr>
              <w:t>Υ</w:t>
            </w:r>
            <w:r w:rsidRPr="00B52912">
              <w:rPr>
                <w:b w:val="0"/>
                <w:sz w:val="20"/>
              </w:rPr>
              <w:t xml:space="preserve">ΠΑΛΛΗΛΩΝ  </w:t>
            </w:r>
            <w:r w:rsidRPr="00B52912">
              <w:rPr>
                <w:sz w:val="20"/>
              </w:rPr>
              <w:t>Δ</w:t>
            </w:r>
            <w:r w:rsidRPr="00B52912">
              <w:rPr>
                <w:b w:val="0"/>
                <w:sz w:val="20"/>
              </w:rPr>
              <w:t>ΙΠΛΩΜΑΤΟΥΧΩΝ</w:t>
            </w:r>
            <w:r w:rsidRPr="00B52912">
              <w:rPr>
                <w:sz w:val="20"/>
              </w:rPr>
              <w:t xml:space="preserve">  Α</w:t>
            </w:r>
            <w:r w:rsidRPr="00B52912">
              <w:rPr>
                <w:b w:val="0"/>
                <w:sz w:val="20"/>
              </w:rPr>
              <w:t xml:space="preserve">ΝΩΤΑΤΩΝ  </w:t>
            </w:r>
            <w:r w:rsidRPr="00B52912">
              <w:rPr>
                <w:sz w:val="20"/>
              </w:rPr>
              <w:t>Σ</w:t>
            </w:r>
            <w:r w:rsidRPr="00B52912">
              <w:rPr>
                <w:b w:val="0"/>
                <w:sz w:val="20"/>
              </w:rPr>
              <w:t>ΧΟΛΩΝ</w:t>
            </w:r>
          </w:p>
        </w:tc>
      </w:tr>
    </w:tbl>
    <w:p w:rsidR="00EA118C" w:rsidRDefault="00EA118C" w:rsidP="00EA118C">
      <w:pPr>
        <w:spacing w:before="40" w:after="40"/>
        <w:jc w:val="center"/>
        <w:rPr>
          <w:rFonts w:ascii="Tahoma" w:hAnsi="Tahoma" w:cs="Tahoma"/>
          <w:sz w:val="22"/>
          <w:szCs w:val="22"/>
        </w:rPr>
      </w:pPr>
      <w:r w:rsidRPr="00FE74C3">
        <w:rPr>
          <w:rFonts w:ascii="Tahoma" w:hAnsi="Tahoma" w:cs="Tahoma"/>
          <w:sz w:val="22"/>
          <w:szCs w:val="22"/>
        </w:rPr>
        <w:t>Μαυρομματαίων 17,  104 34  ΑΘΗΝΑ</w:t>
      </w:r>
    </w:p>
    <w:p w:rsidR="00EA118C" w:rsidRPr="00C60376" w:rsidRDefault="00EA118C" w:rsidP="00EA118C">
      <w:pPr>
        <w:spacing w:before="40" w:after="40"/>
        <w:ind w:left="-540" w:right="-514"/>
        <w:jc w:val="center"/>
        <w:rPr>
          <w:rFonts w:ascii="Tahoma" w:hAnsi="Tahoma" w:cs="Tahoma"/>
          <w:sz w:val="22"/>
          <w:szCs w:val="22"/>
        </w:rPr>
      </w:pPr>
      <w:proofErr w:type="spellStart"/>
      <w:r w:rsidRPr="00FE74C3">
        <w:rPr>
          <w:rFonts w:ascii="Tahoma" w:hAnsi="Tahoma" w:cs="Tahoma"/>
          <w:b/>
          <w:sz w:val="22"/>
          <w:szCs w:val="22"/>
        </w:rPr>
        <w:t>τηλ</w:t>
      </w:r>
      <w:proofErr w:type="spellEnd"/>
      <w:r w:rsidRPr="00C60376">
        <w:rPr>
          <w:rFonts w:ascii="Tahoma" w:hAnsi="Tahoma" w:cs="Tahoma"/>
          <w:b/>
          <w:sz w:val="22"/>
          <w:szCs w:val="22"/>
        </w:rPr>
        <w:t>:</w:t>
      </w:r>
      <w:r w:rsidRPr="00C60376">
        <w:rPr>
          <w:rFonts w:ascii="Tahoma" w:hAnsi="Tahoma" w:cs="Tahoma"/>
          <w:sz w:val="22"/>
          <w:szCs w:val="22"/>
        </w:rPr>
        <w:t xml:space="preserve"> 210-88.16.583  </w:t>
      </w:r>
      <w:r w:rsidRPr="00FE74C3">
        <w:rPr>
          <w:rFonts w:ascii="Tahoma" w:hAnsi="Tahoma" w:cs="Tahoma"/>
          <w:b/>
          <w:sz w:val="22"/>
          <w:szCs w:val="22"/>
          <w:lang w:val="en-US"/>
        </w:rPr>
        <w:t>fax</w:t>
      </w:r>
      <w:r w:rsidRPr="00C60376">
        <w:rPr>
          <w:rFonts w:ascii="Tahoma" w:hAnsi="Tahoma" w:cs="Tahoma"/>
          <w:b/>
          <w:sz w:val="22"/>
          <w:szCs w:val="22"/>
        </w:rPr>
        <w:t>:</w:t>
      </w:r>
      <w:r w:rsidRPr="00C60376">
        <w:rPr>
          <w:rFonts w:ascii="Tahoma" w:hAnsi="Tahoma" w:cs="Tahoma"/>
          <w:sz w:val="22"/>
          <w:szCs w:val="22"/>
        </w:rPr>
        <w:t xml:space="preserve"> 210-82.59.410 </w:t>
      </w:r>
      <w:r w:rsidRPr="00FE74C3">
        <w:rPr>
          <w:rFonts w:ascii="Tahoma" w:hAnsi="Tahoma" w:cs="Tahoma"/>
          <w:b/>
          <w:sz w:val="22"/>
          <w:szCs w:val="22"/>
          <w:lang w:val="en-US"/>
        </w:rPr>
        <w:t>e</w:t>
      </w:r>
      <w:r w:rsidRPr="00C60376">
        <w:rPr>
          <w:rFonts w:ascii="Tahoma" w:hAnsi="Tahoma" w:cs="Tahoma"/>
          <w:b/>
          <w:sz w:val="22"/>
          <w:szCs w:val="22"/>
        </w:rPr>
        <w:t>-</w:t>
      </w:r>
      <w:r w:rsidRPr="00FE74C3">
        <w:rPr>
          <w:rFonts w:ascii="Tahoma" w:hAnsi="Tahoma" w:cs="Tahoma"/>
          <w:b/>
          <w:sz w:val="22"/>
          <w:szCs w:val="22"/>
          <w:lang w:val="en-US"/>
        </w:rPr>
        <w:t>mail</w:t>
      </w:r>
      <w:r w:rsidRPr="00C60376">
        <w:rPr>
          <w:rFonts w:ascii="Tahoma" w:hAnsi="Tahoma" w:cs="Tahoma"/>
          <w:b/>
          <w:sz w:val="22"/>
          <w:szCs w:val="22"/>
        </w:rPr>
        <w:t>:</w:t>
      </w:r>
      <w:r w:rsidRPr="00C60376">
        <w:rPr>
          <w:rFonts w:ascii="Tahoma" w:hAnsi="Tahoma" w:cs="Tahoma"/>
          <w:sz w:val="22"/>
          <w:szCs w:val="22"/>
        </w:rPr>
        <w:t xml:space="preserve"> </w:t>
      </w:r>
      <w:hyperlink r:id="rId5" w:history="1">
        <w:r w:rsidRPr="00FE74C3">
          <w:rPr>
            <w:rStyle w:val="Hyperlink"/>
            <w:rFonts w:ascii="Tahoma" w:hAnsi="Tahoma" w:cs="Tahoma"/>
            <w:sz w:val="22"/>
            <w:szCs w:val="22"/>
            <w:lang w:val="en-GB"/>
          </w:rPr>
          <w:t>emdydas</w:t>
        </w:r>
        <w:r w:rsidRPr="00C60376">
          <w:rPr>
            <w:rStyle w:val="Hyperlink"/>
            <w:rFonts w:ascii="Tahoma" w:hAnsi="Tahoma" w:cs="Tahoma"/>
            <w:sz w:val="22"/>
            <w:szCs w:val="22"/>
          </w:rPr>
          <w:t>@</w:t>
        </w:r>
        <w:r w:rsidRPr="00FE74C3">
          <w:rPr>
            <w:rStyle w:val="Hyperlink"/>
            <w:rFonts w:ascii="Tahoma" w:hAnsi="Tahoma" w:cs="Tahoma"/>
            <w:sz w:val="22"/>
            <w:szCs w:val="22"/>
            <w:lang w:val="en-GB"/>
          </w:rPr>
          <w:t>tee</w:t>
        </w:r>
        <w:r w:rsidRPr="00C60376">
          <w:rPr>
            <w:rStyle w:val="Hyperlink"/>
            <w:rFonts w:ascii="Tahoma" w:hAnsi="Tahoma" w:cs="Tahoma"/>
            <w:sz w:val="22"/>
            <w:szCs w:val="22"/>
          </w:rPr>
          <w:t>.</w:t>
        </w:r>
        <w:r w:rsidRPr="00FE74C3">
          <w:rPr>
            <w:rStyle w:val="Hyperlink"/>
            <w:rFonts w:ascii="Tahoma" w:hAnsi="Tahoma" w:cs="Tahoma"/>
            <w:sz w:val="22"/>
            <w:szCs w:val="22"/>
            <w:lang w:val="en-GB"/>
          </w:rPr>
          <w:t>gr</w:t>
        </w:r>
      </w:hyperlink>
      <w:r w:rsidRPr="00C6037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E74C3">
        <w:rPr>
          <w:rFonts w:ascii="Tahoma" w:hAnsi="Tahoma" w:cs="Tahoma"/>
          <w:b/>
          <w:sz w:val="22"/>
          <w:szCs w:val="22"/>
          <w:lang w:val="en-US"/>
        </w:rPr>
        <w:t>URL</w:t>
      </w:r>
      <w:r w:rsidRPr="00C60376">
        <w:rPr>
          <w:rFonts w:ascii="Tahoma" w:hAnsi="Tahoma" w:cs="Tahoma"/>
          <w:b/>
          <w:sz w:val="22"/>
          <w:szCs w:val="22"/>
        </w:rPr>
        <w:t>:</w:t>
      </w:r>
      <w:r w:rsidRPr="00C60376">
        <w:rPr>
          <w:rFonts w:ascii="Tahoma" w:hAnsi="Tahoma" w:cs="Tahoma"/>
          <w:sz w:val="22"/>
          <w:szCs w:val="22"/>
        </w:rPr>
        <w:t xml:space="preserve"> </w:t>
      </w:r>
      <w:hyperlink r:id="rId6" w:history="1">
        <w:r w:rsidRPr="00FE74C3">
          <w:rPr>
            <w:rStyle w:val="Hyperlink"/>
            <w:rFonts w:ascii="Tahoma" w:hAnsi="Tahoma" w:cs="Tahoma"/>
            <w:sz w:val="22"/>
            <w:szCs w:val="22"/>
            <w:lang w:val="en-US"/>
          </w:rPr>
          <w:t>www</w:t>
        </w:r>
        <w:r w:rsidRPr="00C60376">
          <w:rPr>
            <w:rStyle w:val="Hyperlink"/>
            <w:rFonts w:ascii="Tahoma" w:hAnsi="Tahoma" w:cs="Tahoma"/>
            <w:sz w:val="22"/>
            <w:szCs w:val="22"/>
          </w:rPr>
          <w:t>.</w:t>
        </w:r>
        <w:r w:rsidRPr="00FE74C3">
          <w:rPr>
            <w:rStyle w:val="Hyperlink"/>
            <w:rFonts w:ascii="Tahoma" w:hAnsi="Tahoma" w:cs="Tahoma"/>
            <w:sz w:val="22"/>
            <w:szCs w:val="22"/>
            <w:lang w:val="en-US"/>
          </w:rPr>
          <w:t>emdydas</w:t>
        </w:r>
        <w:r w:rsidRPr="00C60376">
          <w:rPr>
            <w:rStyle w:val="Hyperlink"/>
            <w:rFonts w:ascii="Tahoma" w:hAnsi="Tahoma" w:cs="Tahoma"/>
            <w:sz w:val="22"/>
            <w:szCs w:val="22"/>
          </w:rPr>
          <w:t>.</w:t>
        </w:r>
        <w:r w:rsidRPr="00FE74C3">
          <w:rPr>
            <w:rStyle w:val="Hyperlink"/>
            <w:rFonts w:ascii="Tahoma" w:hAnsi="Tahoma" w:cs="Tahoma"/>
            <w:sz w:val="22"/>
            <w:szCs w:val="22"/>
            <w:lang w:val="en-US"/>
          </w:rPr>
          <w:t>gr</w:t>
        </w:r>
      </w:hyperlink>
    </w:p>
    <w:p w:rsidR="00EA118C" w:rsidRPr="00655258" w:rsidRDefault="007015F1" w:rsidP="007015F1">
      <w:pPr>
        <w:pStyle w:val="BodyTextIndent"/>
        <w:spacing w:before="120"/>
        <w:ind w:firstLine="0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                                                                          </w:t>
      </w:r>
      <w:r w:rsidR="00EA118C" w:rsidRPr="00D74FAE">
        <w:rPr>
          <w:rFonts w:ascii="Tahoma" w:hAnsi="Tahoma" w:cs="Tahoma"/>
          <w:b/>
          <w:szCs w:val="24"/>
        </w:rPr>
        <w:t xml:space="preserve">Αθήνα,  </w:t>
      </w:r>
      <w:r>
        <w:rPr>
          <w:rFonts w:ascii="Tahoma" w:hAnsi="Tahoma" w:cs="Tahoma"/>
          <w:szCs w:val="24"/>
        </w:rPr>
        <w:t>19</w:t>
      </w:r>
      <w:r w:rsidR="00E25984" w:rsidRPr="00655258">
        <w:rPr>
          <w:rFonts w:ascii="Tahoma" w:hAnsi="Tahoma" w:cs="Tahoma"/>
          <w:szCs w:val="24"/>
        </w:rPr>
        <w:t>/6/2018</w:t>
      </w:r>
    </w:p>
    <w:p w:rsidR="00EA118C" w:rsidRPr="00D74FAE" w:rsidRDefault="00EA118C" w:rsidP="00EA118C">
      <w:pPr>
        <w:tabs>
          <w:tab w:val="left" w:pos="5387"/>
        </w:tabs>
        <w:ind w:left="4536" w:right="-1" w:hanging="4536"/>
        <w:jc w:val="both"/>
        <w:rPr>
          <w:rFonts w:ascii="Tahoma" w:hAnsi="Tahoma" w:cs="Tahoma"/>
          <w:sz w:val="24"/>
          <w:szCs w:val="24"/>
        </w:rPr>
      </w:pPr>
      <w:proofErr w:type="spellStart"/>
      <w:r w:rsidRPr="00D74FAE">
        <w:rPr>
          <w:rFonts w:ascii="Tahoma" w:hAnsi="Tahoma" w:cs="Tahoma"/>
          <w:b/>
          <w:sz w:val="24"/>
          <w:szCs w:val="24"/>
        </w:rPr>
        <w:t>Αρ</w:t>
      </w:r>
      <w:proofErr w:type="spellEnd"/>
      <w:r w:rsidRPr="00D74FAE">
        <w:rPr>
          <w:rFonts w:ascii="Tahoma" w:hAnsi="Tahoma" w:cs="Tahoma"/>
          <w:b/>
          <w:sz w:val="24"/>
          <w:szCs w:val="24"/>
        </w:rPr>
        <w:t xml:space="preserve">. </w:t>
      </w:r>
      <w:proofErr w:type="spellStart"/>
      <w:r w:rsidRPr="00D74FAE">
        <w:rPr>
          <w:rFonts w:ascii="Tahoma" w:hAnsi="Tahoma" w:cs="Tahoma"/>
          <w:b/>
          <w:sz w:val="24"/>
          <w:szCs w:val="24"/>
        </w:rPr>
        <w:t>Πρωτ</w:t>
      </w:r>
      <w:proofErr w:type="spellEnd"/>
      <w:r w:rsidRPr="00D74FAE">
        <w:rPr>
          <w:rFonts w:ascii="Tahoma" w:hAnsi="Tahoma" w:cs="Tahoma"/>
          <w:b/>
          <w:sz w:val="24"/>
          <w:szCs w:val="24"/>
        </w:rPr>
        <w:t>. :</w:t>
      </w:r>
      <w:r w:rsidR="003812F5" w:rsidRPr="003812F5">
        <w:rPr>
          <w:rFonts w:ascii="Tahoma" w:hAnsi="Tahoma" w:cs="Tahoma"/>
          <w:b/>
          <w:sz w:val="24"/>
          <w:szCs w:val="24"/>
        </w:rPr>
        <w:t xml:space="preserve"> </w:t>
      </w:r>
      <w:r w:rsidR="007015F1">
        <w:rPr>
          <w:rFonts w:ascii="Tahoma" w:hAnsi="Tahoma" w:cs="Tahoma"/>
          <w:sz w:val="24"/>
          <w:szCs w:val="24"/>
        </w:rPr>
        <w:t>7403</w:t>
      </w:r>
      <w:r w:rsidRPr="00D74FAE">
        <w:rPr>
          <w:rFonts w:ascii="Tahoma" w:hAnsi="Tahoma" w:cs="Tahoma"/>
          <w:sz w:val="24"/>
          <w:szCs w:val="24"/>
        </w:rPr>
        <w:tab/>
        <w:t xml:space="preserve">   </w:t>
      </w:r>
    </w:p>
    <w:p w:rsidR="00EA118C" w:rsidRPr="00D74FAE" w:rsidRDefault="00EA118C" w:rsidP="00EA118C">
      <w:pPr>
        <w:tabs>
          <w:tab w:val="left" w:pos="5387"/>
        </w:tabs>
        <w:ind w:left="4536" w:right="-1" w:hanging="4536"/>
        <w:jc w:val="both"/>
        <w:rPr>
          <w:rFonts w:ascii="Tahoma" w:hAnsi="Tahoma" w:cs="Tahoma"/>
          <w:sz w:val="24"/>
          <w:szCs w:val="24"/>
        </w:rPr>
      </w:pPr>
      <w:r w:rsidRPr="00D74FAE">
        <w:rPr>
          <w:rFonts w:ascii="Tahoma" w:hAnsi="Tahoma" w:cs="Tahoma"/>
          <w:sz w:val="24"/>
          <w:szCs w:val="24"/>
        </w:rPr>
        <w:tab/>
      </w:r>
    </w:p>
    <w:p w:rsidR="00EA118C" w:rsidRPr="00D74FAE" w:rsidRDefault="003812F5" w:rsidP="009B08E3">
      <w:pPr>
        <w:tabs>
          <w:tab w:val="left" w:pos="5387"/>
        </w:tabs>
        <w:ind w:left="1440" w:firstLine="216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Προς :  </w:t>
      </w:r>
      <w:r w:rsidR="00E25984">
        <w:rPr>
          <w:rFonts w:ascii="Tahoma" w:hAnsi="Tahoma" w:cs="Tahoma"/>
          <w:sz w:val="24"/>
          <w:szCs w:val="24"/>
        </w:rPr>
        <w:t>Πρόεδ</w:t>
      </w:r>
      <w:r w:rsidR="00EC7640">
        <w:rPr>
          <w:rFonts w:ascii="Tahoma" w:hAnsi="Tahoma" w:cs="Tahoma"/>
          <w:sz w:val="24"/>
          <w:szCs w:val="24"/>
        </w:rPr>
        <w:t>ρο Κ.Ε.Δ.Ε.</w:t>
      </w:r>
    </w:p>
    <w:p w:rsidR="00D07340" w:rsidRPr="00D74FAE" w:rsidRDefault="009B08E3" w:rsidP="00CC3ACD">
      <w:pPr>
        <w:tabs>
          <w:tab w:val="left" w:pos="5387"/>
        </w:tabs>
        <w:ind w:left="1440" w:firstLine="216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r w:rsidR="00FE7669">
        <w:rPr>
          <w:rFonts w:ascii="Tahoma" w:hAnsi="Tahoma" w:cs="Tahoma"/>
          <w:sz w:val="24"/>
          <w:szCs w:val="24"/>
        </w:rPr>
        <w:t>κ</w:t>
      </w:r>
      <w:r w:rsidR="00EA118C" w:rsidRPr="00D74FAE">
        <w:rPr>
          <w:rFonts w:ascii="Tahoma" w:hAnsi="Tahoma" w:cs="Tahoma"/>
          <w:sz w:val="24"/>
          <w:szCs w:val="24"/>
        </w:rPr>
        <w:t>.</w:t>
      </w:r>
      <w:r w:rsidR="00EA118C" w:rsidRPr="00D74FAE">
        <w:rPr>
          <w:rFonts w:ascii="Tahoma" w:hAnsi="Tahoma" w:cs="Tahoma"/>
          <w:b/>
          <w:sz w:val="24"/>
          <w:szCs w:val="24"/>
        </w:rPr>
        <w:t xml:space="preserve"> </w:t>
      </w:r>
      <w:r w:rsidR="00EC7640">
        <w:rPr>
          <w:rFonts w:ascii="Tahoma" w:hAnsi="Tahoma" w:cs="Tahoma"/>
          <w:sz w:val="24"/>
          <w:szCs w:val="24"/>
        </w:rPr>
        <w:t>Γ. Πατούλη</w:t>
      </w:r>
    </w:p>
    <w:p w:rsidR="00EA118C" w:rsidRPr="00D74FAE" w:rsidRDefault="00EA118C" w:rsidP="00EA118C">
      <w:pPr>
        <w:tabs>
          <w:tab w:val="left" w:pos="5387"/>
        </w:tabs>
        <w:ind w:left="1440" w:hanging="1440"/>
        <w:rPr>
          <w:rFonts w:ascii="Tahoma" w:hAnsi="Tahoma" w:cs="Tahoma"/>
          <w:sz w:val="24"/>
          <w:szCs w:val="24"/>
        </w:rPr>
      </w:pPr>
    </w:p>
    <w:p w:rsidR="00D74FAE" w:rsidRPr="00D74FAE" w:rsidRDefault="009B08E3" w:rsidP="009B08E3">
      <w:pPr>
        <w:tabs>
          <w:tab w:val="left" w:pos="4395"/>
        </w:tabs>
        <w:ind w:right="2409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</w:t>
      </w:r>
      <w:proofErr w:type="spellStart"/>
      <w:r w:rsidR="00EA118C" w:rsidRPr="00D74FAE">
        <w:rPr>
          <w:rFonts w:ascii="Tahoma" w:hAnsi="Tahoma" w:cs="Tahoma"/>
          <w:b/>
          <w:sz w:val="24"/>
          <w:szCs w:val="24"/>
        </w:rPr>
        <w:t>Κοιν</w:t>
      </w:r>
      <w:proofErr w:type="spellEnd"/>
      <w:r w:rsidR="00EA118C" w:rsidRPr="00D74FAE">
        <w:rPr>
          <w:rFonts w:ascii="Tahoma" w:hAnsi="Tahoma" w:cs="Tahoma"/>
          <w:b/>
          <w:sz w:val="24"/>
          <w:szCs w:val="24"/>
        </w:rPr>
        <w:t xml:space="preserve">.:  </w:t>
      </w:r>
      <w:r w:rsidR="00D74FAE" w:rsidRPr="00AE4CCA">
        <w:rPr>
          <w:rFonts w:ascii="Tahoma" w:hAnsi="Tahoma" w:cs="Tahoma"/>
          <w:sz w:val="24"/>
          <w:szCs w:val="24"/>
        </w:rPr>
        <w:t>1.</w:t>
      </w:r>
      <w:r w:rsidR="00AE4CCA" w:rsidRPr="00AE4CCA">
        <w:rPr>
          <w:rFonts w:ascii="Tahoma" w:hAnsi="Tahoma" w:cs="Tahoma"/>
          <w:sz w:val="24"/>
          <w:szCs w:val="24"/>
        </w:rPr>
        <w:t xml:space="preserve"> </w:t>
      </w:r>
      <w:r w:rsidR="00D74FAE" w:rsidRPr="00D74FAE">
        <w:rPr>
          <w:rFonts w:ascii="Tahoma" w:hAnsi="Tahoma" w:cs="Tahoma"/>
          <w:b/>
          <w:sz w:val="24"/>
          <w:szCs w:val="24"/>
        </w:rPr>
        <w:t xml:space="preserve"> </w:t>
      </w:r>
      <w:r w:rsidR="000E345F">
        <w:rPr>
          <w:rFonts w:ascii="Tahoma" w:hAnsi="Tahoma" w:cs="Tahoma"/>
          <w:sz w:val="24"/>
          <w:szCs w:val="24"/>
        </w:rPr>
        <w:t>ΠΟΕ-ΟΤΑ</w:t>
      </w:r>
    </w:p>
    <w:p w:rsidR="00EA118C" w:rsidRPr="00D74FAE" w:rsidRDefault="00D74FAE" w:rsidP="009B08E3">
      <w:pPr>
        <w:tabs>
          <w:tab w:val="left" w:pos="4395"/>
        </w:tabs>
        <w:ind w:right="1275"/>
        <w:jc w:val="right"/>
        <w:rPr>
          <w:rFonts w:ascii="Tahoma" w:hAnsi="Tahoma" w:cs="Tahoma"/>
          <w:b/>
          <w:sz w:val="24"/>
          <w:szCs w:val="24"/>
        </w:rPr>
      </w:pPr>
      <w:r w:rsidRPr="00D74FAE">
        <w:rPr>
          <w:rFonts w:ascii="Tahoma" w:hAnsi="Tahoma" w:cs="Tahoma"/>
          <w:b/>
          <w:sz w:val="24"/>
          <w:szCs w:val="24"/>
        </w:rPr>
        <w:tab/>
      </w:r>
      <w:r w:rsidR="00AE4CCA" w:rsidRPr="00394FD8">
        <w:rPr>
          <w:rFonts w:ascii="Tahoma" w:hAnsi="Tahoma" w:cs="Tahoma"/>
          <w:b/>
          <w:sz w:val="24"/>
          <w:szCs w:val="24"/>
        </w:rPr>
        <w:t xml:space="preserve"> </w:t>
      </w:r>
      <w:r w:rsidR="00394FD8" w:rsidRPr="00394FD8">
        <w:rPr>
          <w:rFonts w:ascii="Tahoma" w:hAnsi="Tahoma" w:cs="Tahoma"/>
          <w:b/>
          <w:sz w:val="24"/>
          <w:szCs w:val="24"/>
        </w:rPr>
        <w:t xml:space="preserve">  </w:t>
      </w:r>
      <w:r w:rsidRPr="00AE4CCA">
        <w:rPr>
          <w:rFonts w:ascii="Tahoma" w:hAnsi="Tahoma" w:cs="Tahoma"/>
          <w:sz w:val="24"/>
          <w:szCs w:val="24"/>
        </w:rPr>
        <w:t>2.</w:t>
      </w:r>
      <w:r w:rsidR="00AE4CCA" w:rsidRPr="00AE4CCA">
        <w:rPr>
          <w:rFonts w:ascii="Tahoma" w:hAnsi="Tahoma" w:cs="Tahoma"/>
          <w:sz w:val="24"/>
          <w:szCs w:val="24"/>
        </w:rPr>
        <w:t xml:space="preserve"> </w:t>
      </w:r>
      <w:r w:rsidRPr="00D74FAE">
        <w:rPr>
          <w:rFonts w:ascii="Tahoma" w:hAnsi="Tahoma" w:cs="Tahoma"/>
          <w:b/>
          <w:sz w:val="24"/>
          <w:szCs w:val="24"/>
        </w:rPr>
        <w:t xml:space="preserve"> </w:t>
      </w:r>
      <w:r w:rsidR="00D07340" w:rsidRPr="00D74FAE">
        <w:rPr>
          <w:rFonts w:ascii="Tahoma" w:hAnsi="Tahoma" w:cs="Tahoma"/>
          <w:sz w:val="24"/>
          <w:szCs w:val="24"/>
        </w:rPr>
        <w:t>Πρόεδρο και ΔΕ ΤΕΕ</w:t>
      </w:r>
    </w:p>
    <w:p w:rsidR="00EA118C" w:rsidRPr="00D74FAE" w:rsidRDefault="00EA118C" w:rsidP="009B08E3">
      <w:pPr>
        <w:tabs>
          <w:tab w:val="left" w:pos="4680"/>
        </w:tabs>
        <w:ind w:right="1275"/>
        <w:jc w:val="right"/>
        <w:rPr>
          <w:rFonts w:ascii="Tahoma" w:hAnsi="Tahoma" w:cs="Tahoma"/>
          <w:sz w:val="24"/>
          <w:szCs w:val="24"/>
        </w:rPr>
      </w:pPr>
      <w:r w:rsidRPr="00D74FAE">
        <w:rPr>
          <w:rFonts w:ascii="Tahoma" w:hAnsi="Tahoma" w:cs="Tahoma"/>
          <w:sz w:val="24"/>
          <w:szCs w:val="24"/>
        </w:rPr>
        <w:tab/>
      </w:r>
      <w:r w:rsidR="00D74FAE" w:rsidRPr="00D74FAE">
        <w:rPr>
          <w:rFonts w:ascii="Tahoma" w:hAnsi="Tahoma" w:cs="Tahoma"/>
          <w:sz w:val="24"/>
          <w:szCs w:val="24"/>
        </w:rPr>
        <w:tab/>
      </w:r>
      <w:r w:rsidR="009B08E3">
        <w:rPr>
          <w:rFonts w:ascii="Tahoma" w:hAnsi="Tahoma" w:cs="Tahoma"/>
          <w:sz w:val="24"/>
          <w:szCs w:val="24"/>
        </w:rPr>
        <w:t xml:space="preserve">       </w:t>
      </w:r>
      <w:bookmarkStart w:id="0" w:name="_GoBack"/>
      <w:bookmarkEnd w:id="0"/>
      <w:r w:rsidR="00D74FAE" w:rsidRPr="00AE4CCA">
        <w:rPr>
          <w:rFonts w:ascii="Tahoma" w:hAnsi="Tahoma" w:cs="Tahoma"/>
          <w:sz w:val="24"/>
          <w:szCs w:val="24"/>
        </w:rPr>
        <w:t>3.</w:t>
      </w:r>
      <w:r w:rsidR="00D74FAE" w:rsidRPr="00D74FAE">
        <w:rPr>
          <w:rFonts w:ascii="Tahoma" w:hAnsi="Tahoma" w:cs="Tahoma"/>
          <w:sz w:val="24"/>
          <w:szCs w:val="24"/>
        </w:rPr>
        <w:t xml:space="preserve"> </w:t>
      </w:r>
      <w:r w:rsidR="00AE4CCA" w:rsidRPr="0011231B">
        <w:rPr>
          <w:rFonts w:ascii="Tahoma" w:hAnsi="Tahoma" w:cs="Tahoma"/>
          <w:sz w:val="24"/>
          <w:szCs w:val="24"/>
        </w:rPr>
        <w:t xml:space="preserve"> </w:t>
      </w:r>
      <w:r w:rsidRPr="00D74FAE">
        <w:rPr>
          <w:rFonts w:ascii="Tahoma" w:hAnsi="Tahoma" w:cs="Tahoma"/>
          <w:sz w:val="24"/>
          <w:szCs w:val="24"/>
        </w:rPr>
        <w:t xml:space="preserve">Α’ </w:t>
      </w:r>
      <w:proofErr w:type="spellStart"/>
      <w:r w:rsidRPr="00D74FAE">
        <w:rPr>
          <w:rFonts w:ascii="Tahoma" w:hAnsi="Tahoma" w:cs="Tahoma"/>
          <w:sz w:val="24"/>
          <w:szCs w:val="24"/>
        </w:rPr>
        <w:t>βάθμ</w:t>
      </w:r>
      <w:r w:rsidR="00AD2A88">
        <w:rPr>
          <w:rFonts w:ascii="Tahoma" w:hAnsi="Tahoma" w:cs="Tahoma"/>
          <w:sz w:val="24"/>
          <w:szCs w:val="24"/>
        </w:rPr>
        <w:t>ιες</w:t>
      </w:r>
      <w:proofErr w:type="spellEnd"/>
      <w:r w:rsidR="00AD2A88">
        <w:rPr>
          <w:rFonts w:ascii="Tahoma" w:hAnsi="Tahoma" w:cs="Tahoma"/>
          <w:sz w:val="24"/>
          <w:szCs w:val="24"/>
        </w:rPr>
        <w:t xml:space="preserve"> ΕΜΔΥΔΑΣ</w:t>
      </w:r>
    </w:p>
    <w:p w:rsidR="00EF3617" w:rsidRPr="00D74FAE" w:rsidRDefault="009B08E3" w:rsidP="009B08E3">
      <w:pPr>
        <w:tabs>
          <w:tab w:val="left" w:pos="7980"/>
        </w:tabs>
        <w:ind w:left="4536" w:right="-1" w:hanging="4536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:rsidR="00EF3617" w:rsidRPr="007630C3" w:rsidRDefault="00EA118C" w:rsidP="007630C3">
      <w:pPr>
        <w:tabs>
          <w:tab w:val="left" w:pos="5387"/>
        </w:tabs>
        <w:ind w:left="4536" w:right="-1" w:hanging="4536"/>
        <w:outlineLvl w:val="0"/>
        <w:rPr>
          <w:rFonts w:ascii="Tahoma" w:hAnsi="Tahoma" w:cs="Tahoma"/>
          <w:sz w:val="24"/>
          <w:szCs w:val="24"/>
        </w:rPr>
      </w:pPr>
      <w:r w:rsidRPr="00D74FAE">
        <w:rPr>
          <w:rFonts w:ascii="Tahoma" w:hAnsi="Tahoma" w:cs="Tahoma"/>
          <w:b/>
          <w:sz w:val="24"/>
          <w:szCs w:val="24"/>
        </w:rPr>
        <w:t xml:space="preserve">Θέμα : </w:t>
      </w:r>
      <w:r w:rsidR="007630C3" w:rsidRPr="00C66010">
        <w:rPr>
          <w:rFonts w:ascii="Tahoma" w:hAnsi="Tahoma" w:cs="Tahoma"/>
          <w:sz w:val="22"/>
          <w:szCs w:val="22"/>
        </w:rPr>
        <w:t xml:space="preserve">Αίτημα Συνάντησης - </w:t>
      </w:r>
      <w:r w:rsidRPr="00C66010">
        <w:rPr>
          <w:rFonts w:ascii="Tahoma" w:hAnsi="Tahoma" w:cs="Tahoma"/>
          <w:sz w:val="22"/>
          <w:szCs w:val="22"/>
        </w:rPr>
        <w:t>Παρατηρήσεις στο σχέδιο Νόμου:</w:t>
      </w:r>
      <w:r w:rsidR="00EF3617" w:rsidRPr="00C66010">
        <w:rPr>
          <w:rFonts w:ascii="Tahoma" w:hAnsi="Tahoma" w:cs="Tahoma"/>
          <w:sz w:val="22"/>
          <w:szCs w:val="22"/>
        </w:rPr>
        <w:t xml:space="preserve"> «Πρόγραμμα ‘’ΚΛΕΙΣΘΕΝΗΣ Ι’’»</w:t>
      </w:r>
    </w:p>
    <w:p w:rsidR="00EA118C" w:rsidRPr="00A2664C" w:rsidRDefault="00EA118C" w:rsidP="00EA118C">
      <w:pPr>
        <w:spacing w:before="170"/>
        <w:rPr>
          <w:rFonts w:ascii="Tahoma" w:hAnsi="Tahoma" w:cs="Tahoma"/>
          <w:b/>
          <w:sz w:val="24"/>
          <w:szCs w:val="24"/>
        </w:rPr>
      </w:pPr>
      <w:r w:rsidRPr="00A2664C">
        <w:rPr>
          <w:rFonts w:ascii="Tahoma" w:hAnsi="Tahoma" w:cs="Tahoma"/>
          <w:b/>
          <w:sz w:val="24"/>
          <w:szCs w:val="24"/>
        </w:rPr>
        <w:t xml:space="preserve">Κύριε </w:t>
      </w:r>
      <w:r w:rsidR="000E345F">
        <w:rPr>
          <w:rFonts w:ascii="Tahoma" w:hAnsi="Tahoma" w:cs="Tahoma"/>
          <w:b/>
          <w:sz w:val="24"/>
          <w:szCs w:val="24"/>
        </w:rPr>
        <w:t>Πρόεδρε</w:t>
      </w:r>
      <w:r>
        <w:rPr>
          <w:rFonts w:ascii="Tahoma" w:hAnsi="Tahoma" w:cs="Tahoma"/>
          <w:b/>
          <w:sz w:val="24"/>
          <w:szCs w:val="24"/>
        </w:rPr>
        <w:t>,</w:t>
      </w:r>
    </w:p>
    <w:p w:rsidR="00EA118C" w:rsidRDefault="00EA118C" w:rsidP="00EF3617">
      <w:pPr>
        <w:spacing w:before="170" w:line="28" w:lineRule="atLeast"/>
        <w:ind w:firstLine="720"/>
        <w:jc w:val="both"/>
        <w:rPr>
          <w:rFonts w:ascii="Tahoma" w:hAnsi="Tahoma" w:cs="Tahoma"/>
          <w:sz w:val="24"/>
          <w:szCs w:val="24"/>
        </w:rPr>
      </w:pPr>
      <w:r w:rsidRPr="00326BF9">
        <w:rPr>
          <w:rFonts w:ascii="Tahoma" w:hAnsi="Tahoma" w:cs="Tahoma"/>
          <w:sz w:val="24"/>
          <w:szCs w:val="24"/>
        </w:rPr>
        <w:t xml:space="preserve">Η ΠΟ ΕΜΔΥΔΑΣ είναι Πανελλήνια </w:t>
      </w:r>
      <w:r>
        <w:rPr>
          <w:rFonts w:ascii="Tahoma" w:hAnsi="Tahoma" w:cs="Tahoma"/>
          <w:sz w:val="24"/>
          <w:szCs w:val="24"/>
        </w:rPr>
        <w:t>Δ</w:t>
      </w:r>
      <w:r w:rsidRPr="00326BF9">
        <w:rPr>
          <w:rFonts w:ascii="Tahoma" w:hAnsi="Tahoma" w:cs="Tahoma"/>
          <w:sz w:val="24"/>
          <w:szCs w:val="24"/>
        </w:rPr>
        <w:t xml:space="preserve">ευτεροβάθμια συνδικαλιστική Οργάνωση που καλύπτει το σύνολο των </w:t>
      </w:r>
      <w:proofErr w:type="spellStart"/>
      <w:r w:rsidRPr="00326BF9">
        <w:rPr>
          <w:rFonts w:ascii="Tahoma" w:hAnsi="Tahoma" w:cs="Tahoma"/>
          <w:sz w:val="24"/>
          <w:szCs w:val="24"/>
        </w:rPr>
        <w:t>Διπλ</w:t>
      </w:r>
      <w:proofErr w:type="spellEnd"/>
      <w:r w:rsidRPr="00326BF9">
        <w:rPr>
          <w:rFonts w:ascii="Tahoma" w:hAnsi="Tahoma" w:cs="Tahoma"/>
          <w:sz w:val="24"/>
          <w:szCs w:val="24"/>
        </w:rPr>
        <w:t>. Μηχανικών εργαζομένων στο σύνολο της Δημόσιας Διοίκησης, Αυτοδιοί</w:t>
      </w:r>
      <w:r>
        <w:rPr>
          <w:rFonts w:ascii="Tahoma" w:hAnsi="Tahoma" w:cs="Tahoma"/>
          <w:sz w:val="24"/>
          <w:szCs w:val="24"/>
        </w:rPr>
        <w:t xml:space="preserve">κησης και στα ΝΠΔΔ, </w:t>
      </w:r>
      <w:r w:rsidRPr="003812F5">
        <w:rPr>
          <w:rFonts w:ascii="Tahoma" w:hAnsi="Tahoma" w:cs="Tahoma"/>
          <w:sz w:val="24"/>
          <w:szCs w:val="24"/>
        </w:rPr>
        <w:t>η πλειοψηφία των οποίων πλέον απασχολούνται στους ΟΤΑ.</w:t>
      </w:r>
    </w:p>
    <w:p w:rsidR="00B87CEB" w:rsidRPr="00AD2A88" w:rsidRDefault="00EA118C" w:rsidP="00D07340">
      <w:pPr>
        <w:spacing w:before="170" w:line="28" w:lineRule="atLeast"/>
        <w:ind w:firstLine="720"/>
        <w:jc w:val="both"/>
        <w:rPr>
          <w:rFonts w:ascii="Tahoma" w:hAnsi="Tahoma" w:cs="Tahoma"/>
          <w:b/>
          <w:sz w:val="24"/>
          <w:szCs w:val="24"/>
        </w:rPr>
      </w:pPr>
      <w:r w:rsidRPr="003331D2">
        <w:rPr>
          <w:rFonts w:ascii="Tahoma" w:hAnsi="Tahoma" w:cs="Tahoma"/>
          <w:sz w:val="24"/>
          <w:szCs w:val="24"/>
        </w:rPr>
        <w:t>Το σχέδιο Νόμου</w:t>
      </w:r>
      <w:r>
        <w:rPr>
          <w:rFonts w:ascii="Tahoma" w:hAnsi="Tahoma" w:cs="Tahoma"/>
          <w:sz w:val="24"/>
          <w:szCs w:val="24"/>
        </w:rPr>
        <w:t xml:space="preserve"> που </w:t>
      </w:r>
      <w:r w:rsidR="00EF3617">
        <w:rPr>
          <w:rFonts w:ascii="Tahoma" w:hAnsi="Tahoma" w:cs="Tahoma"/>
          <w:sz w:val="24"/>
          <w:szCs w:val="24"/>
        </w:rPr>
        <w:t xml:space="preserve">βρίσκεται υπό </w:t>
      </w:r>
      <w:r w:rsidR="00AE75DA">
        <w:rPr>
          <w:rFonts w:ascii="Tahoma" w:hAnsi="Tahoma" w:cs="Tahoma"/>
          <w:sz w:val="24"/>
          <w:szCs w:val="24"/>
        </w:rPr>
        <w:t>διαβούλευση</w:t>
      </w:r>
      <w:r w:rsidRPr="003331D2">
        <w:rPr>
          <w:rFonts w:ascii="Tahoma" w:hAnsi="Tahoma" w:cs="Tahoma"/>
          <w:sz w:val="24"/>
          <w:szCs w:val="24"/>
        </w:rPr>
        <w:t xml:space="preserve">: </w:t>
      </w:r>
      <w:r w:rsidRPr="00F31F01">
        <w:rPr>
          <w:rFonts w:ascii="Tahoma" w:hAnsi="Tahoma" w:cs="Tahoma"/>
          <w:sz w:val="24"/>
          <w:szCs w:val="24"/>
        </w:rPr>
        <w:t>«</w:t>
      </w:r>
      <w:r w:rsidR="00EF3617">
        <w:rPr>
          <w:rFonts w:ascii="Tahoma" w:hAnsi="Tahoma" w:cs="Tahoma"/>
          <w:sz w:val="24"/>
          <w:szCs w:val="24"/>
        </w:rPr>
        <w:t>Πρόγραμμα ‘’ΚΛΕΙΣΘΕΝΗΣ Ι’’</w:t>
      </w:r>
      <w:r w:rsidRPr="00F31F01">
        <w:rPr>
          <w:rFonts w:ascii="Tahoma" w:hAnsi="Tahoma" w:cs="Tahoma"/>
          <w:sz w:val="24"/>
          <w:szCs w:val="24"/>
        </w:rPr>
        <w:t>»</w:t>
      </w:r>
      <w:r w:rsidR="00AE75DA" w:rsidRPr="00F31F01">
        <w:rPr>
          <w:rFonts w:ascii="Tahoma" w:hAnsi="Tahoma" w:cs="Tahoma"/>
          <w:sz w:val="24"/>
          <w:szCs w:val="24"/>
        </w:rPr>
        <w:t>,</w:t>
      </w:r>
      <w:r w:rsidRPr="003331D2">
        <w:rPr>
          <w:rFonts w:ascii="Tahoma" w:hAnsi="Tahoma" w:cs="Tahoma"/>
          <w:sz w:val="24"/>
          <w:szCs w:val="24"/>
        </w:rPr>
        <w:t xml:space="preserve"> </w:t>
      </w:r>
      <w:r w:rsidR="00D07340">
        <w:rPr>
          <w:rFonts w:ascii="Tahoma" w:hAnsi="Tahoma" w:cs="Tahoma"/>
          <w:sz w:val="24"/>
          <w:szCs w:val="24"/>
        </w:rPr>
        <w:t>θα όφειλε</w:t>
      </w:r>
      <w:r w:rsidRPr="00E5217F">
        <w:rPr>
          <w:rFonts w:ascii="Tahoma" w:hAnsi="Tahoma" w:cs="Tahoma"/>
          <w:sz w:val="24"/>
          <w:szCs w:val="24"/>
        </w:rPr>
        <w:t xml:space="preserve"> να διορθώσει </w:t>
      </w:r>
      <w:r w:rsidR="00F97CCB">
        <w:rPr>
          <w:rFonts w:ascii="Tahoma" w:hAnsi="Tahoma" w:cs="Tahoma"/>
          <w:sz w:val="24"/>
          <w:szCs w:val="24"/>
        </w:rPr>
        <w:t>κάποια</w:t>
      </w:r>
      <w:r w:rsidRPr="00E5217F">
        <w:rPr>
          <w:rFonts w:ascii="Tahoma" w:hAnsi="Tahoma" w:cs="Tahoma"/>
          <w:sz w:val="24"/>
          <w:szCs w:val="24"/>
        </w:rPr>
        <w:t xml:space="preserve"> «κακώς κείμενα» στην λειτουργία της </w:t>
      </w:r>
      <w:r w:rsidR="00EF3617">
        <w:rPr>
          <w:rFonts w:ascii="Tahoma" w:hAnsi="Tahoma" w:cs="Tahoma"/>
          <w:sz w:val="24"/>
          <w:szCs w:val="24"/>
        </w:rPr>
        <w:t xml:space="preserve">τοπικής </w:t>
      </w:r>
      <w:r w:rsidRPr="00E5217F">
        <w:rPr>
          <w:rFonts w:ascii="Tahoma" w:hAnsi="Tahoma" w:cs="Tahoma"/>
          <w:sz w:val="24"/>
          <w:szCs w:val="24"/>
        </w:rPr>
        <w:t>αυτοδιοίκησης</w:t>
      </w:r>
      <w:r>
        <w:rPr>
          <w:rFonts w:ascii="Tahoma" w:hAnsi="Tahoma" w:cs="Tahoma"/>
          <w:sz w:val="24"/>
          <w:szCs w:val="24"/>
        </w:rPr>
        <w:t>.</w:t>
      </w:r>
      <w:r w:rsidRPr="00E5217F">
        <w:rPr>
          <w:rFonts w:ascii="Tahoma" w:hAnsi="Tahoma" w:cs="Tahoma"/>
          <w:sz w:val="24"/>
          <w:szCs w:val="24"/>
        </w:rPr>
        <w:t xml:space="preserve"> </w:t>
      </w:r>
      <w:r w:rsidR="00F5490C">
        <w:rPr>
          <w:rFonts w:ascii="Tahoma" w:hAnsi="Tahoma" w:cs="Tahoma"/>
          <w:sz w:val="24"/>
          <w:szCs w:val="24"/>
        </w:rPr>
        <w:t xml:space="preserve">Αντ’ αυτού, </w:t>
      </w:r>
      <w:r w:rsidRPr="00F31F01">
        <w:rPr>
          <w:rFonts w:ascii="Tahoma" w:hAnsi="Tahoma" w:cs="Tahoma"/>
          <w:sz w:val="24"/>
          <w:szCs w:val="24"/>
        </w:rPr>
        <w:t xml:space="preserve"> αποτελεί απλώς ένα σύνολο αποσπασματικών αλλαγών σε διάφορα σημεία</w:t>
      </w:r>
      <w:r w:rsidR="00F97CCB">
        <w:rPr>
          <w:rFonts w:ascii="Tahoma" w:hAnsi="Tahoma" w:cs="Tahoma"/>
          <w:sz w:val="24"/>
          <w:szCs w:val="24"/>
        </w:rPr>
        <w:t>,</w:t>
      </w:r>
      <w:r w:rsidRPr="00F31F01">
        <w:rPr>
          <w:rFonts w:ascii="Tahoma" w:hAnsi="Tahoma" w:cs="Tahoma"/>
          <w:sz w:val="24"/>
          <w:szCs w:val="24"/>
        </w:rPr>
        <w:t xml:space="preserve"> χωρίς να απ</w:t>
      </w:r>
      <w:r w:rsidR="00F5490C">
        <w:rPr>
          <w:rFonts w:ascii="Tahoma" w:hAnsi="Tahoma" w:cs="Tahoma"/>
          <w:sz w:val="24"/>
          <w:szCs w:val="24"/>
        </w:rPr>
        <w:t>οτυπώνει μια συνολική γενική</w:t>
      </w:r>
      <w:r w:rsidRPr="00F31F01">
        <w:rPr>
          <w:rFonts w:ascii="Tahoma" w:hAnsi="Tahoma" w:cs="Tahoma"/>
          <w:sz w:val="24"/>
          <w:szCs w:val="24"/>
        </w:rPr>
        <w:t xml:space="preserve"> φιλοσοφία προς την κατεύθυνση της ανατροπής των δυσμενών συνεπειών του «Καλλικράτη». </w:t>
      </w:r>
      <w:r w:rsidR="004913EC" w:rsidRPr="00AD2A88">
        <w:rPr>
          <w:rFonts w:ascii="Tahoma" w:hAnsi="Tahoma" w:cs="Tahoma"/>
          <w:b/>
          <w:sz w:val="24"/>
          <w:szCs w:val="24"/>
        </w:rPr>
        <w:t>Οι ρυθμίσεις των άρθρων 175 &amp; 176 δ</w:t>
      </w:r>
      <w:r w:rsidRPr="00AD2A88">
        <w:rPr>
          <w:rFonts w:ascii="Tahoma" w:hAnsi="Tahoma" w:cs="Tahoma"/>
          <w:b/>
          <w:sz w:val="24"/>
          <w:szCs w:val="24"/>
        </w:rPr>
        <w:t>ημιουργ</w:t>
      </w:r>
      <w:r w:rsidR="004913EC" w:rsidRPr="00AD2A88">
        <w:rPr>
          <w:rFonts w:ascii="Tahoma" w:hAnsi="Tahoma" w:cs="Tahoma"/>
          <w:b/>
          <w:sz w:val="24"/>
          <w:szCs w:val="24"/>
        </w:rPr>
        <w:t>ούν</w:t>
      </w:r>
      <w:r w:rsidRPr="00AD2A88">
        <w:rPr>
          <w:rFonts w:ascii="Tahoma" w:hAnsi="Tahoma" w:cs="Tahoma"/>
          <w:b/>
          <w:sz w:val="24"/>
          <w:szCs w:val="24"/>
        </w:rPr>
        <w:t xml:space="preserve"> συνθήκες </w:t>
      </w:r>
      <w:r w:rsidR="001E0F7F" w:rsidRPr="00AD2A88">
        <w:rPr>
          <w:rFonts w:ascii="Tahoma" w:hAnsi="Tahoma" w:cs="Tahoma"/>
          <w:b/>
          <w:sz w:val="24"/>
          <w:szCs w:val="24"/>
        </w:rPr>
        <w:t>λειτουργίας των ΟΤΑ με ιδιωτικοοικονομικά κριτήρια</w:t>
      </w:r>
      <w:r w:rsidR="00F5490C">
        <w:rPr>
          <w:rFonts w:ascii="Tahoma" w:hAnsi="Tahoma" w:cs="Tahoma"/>
          <w:sz w:val="24"/>
          <w:szCs w:val="24"/>
        </w:rPr>
        <w:t>, μέσω της</w:t>
      </w:r>
      <w:r w:rsidRPr="00F31F01">
        <w:rPr>
          <w:rFonts w:ascii="Tahoma" w:hAnsi="Tahoma" w:cs="Tahoma"/>
          <w:sz w:val="24"/>
          <w:szCs w:val="24"/>
        </w:rPr>
        <w:t xml:space="preserve"> ενίσχυση των ΑΕ </w:t>
      </w:r>
      <w:r w:rsidR="00AE75DA" w:rsidRPr="003812F5">
        <w:rPr>
          <w:rFonts w:ascii="Tahoma" w:hAnsi="Tahoma" w:cs="Tahoma"/>
          <w:sz w:val="24"/>
          <w:szCs w:val="24"/>
        </w:rPr>
        <w:t>(ΜΟΔ</w:t>
      </w:r>
      <w:r w:rsidR="001E0F7F" w:rsidRPr="003812F5">
        <w:rPr>
          <w:rFonts w:ascii="Tahoma" w:hAnsi="Tahoma" w:cs="Tahoma"/>
          <w:sz w:val="24"/>
          <w:szCs w:val="24"/>
        </w:rPr>
        <w:t xml:space="preserve"> ΑΕ &amp; ΝΠ αναπτυξιακού χαρακτήρα)</w:t>
      </w:r>
      <w:r w:rsidR="001E0F7F" w:rsidRPr="00F31F01">
        <w:rPr>
          <w:rFonts w:ascii="Tahoma" w:hAnsi="Tahoma" w:cs="Tahoma"/>
          <w:sz w:val="24"/>
          <w:szCs w:val="24"/>
        </w:rPr>
        <w:t xml:space="preserve"> </w:t>
      </w:r>
      <w:r w:rsidRPr="00F31F01">
        <w:rPr>
          <w:rFonts w:ascii="Tahoma" w:hAnsi="Tahoma" w:cs="Tahoma"/>
          <w:sz w:val="24"/>
          <w:szCs w:val="24"/>
        </w:rPr>
        <w:t>και τη</w:t>
      </w:r>
      <w:r w:rsidR="004913EC">
        <w:rPr>
          <w:rFonts w:ascii="Tahoma" w:hAnsi="Tahoma" w:cs="Tahoma"/>
          <w:sz w:val="24"/>
          <w:szCs w:val="24"/>
        </w:rPr>
        <w:t>ν ξεκάθαρη εκχώρη</w:t>
      </w:r>
      <w:r w:rsidR="001E0F7F" w:rsidRPr="00F31F01">
        <w:rPr>
          <w:rFonts w:ascii="Tahoma" w:hAnsi="Tahoma" w:cs="Tahoma"/>
          <w:sz w:val="24"/>
          <w:szCs w:val="24"/>
        </w:rPr>
        <w:t xml:space="preserve">ση δημόσιων υπηρεσιών </w:t>
      </w:r>
      <w:r w:rsidR="003812F5">
        <w:rPr>
          <w:rFonts w:ascii="Tahoma" w:hAnsi="Tahoma" w:cs="Tahoma"/>
          <w:sz w:val="24"/>
          <w:szCs w:val="24"/>
        </w:rPr>
        <w:t xml:space="preserve">σε </w:t>
      </w:r>
      <w:r w:rsidR="003812F5" w:rsidRPr="003812F5">
        <w:rPr>
          <w:rFonts w:ascii="Tahoma" w:hAnsi="Tahoma" w:cs="Tahoma"/>
          <w:sz w:val="24"/>
          <w:szCs w:val="24"/>
        </w:rPr>
        <w:t>φορείς</w:t>
      </w:r>
      <w:r w:rsidRPr="003812F5">
        <w:rPr>
          <w:rFonts w:ascii="Tahoma" w:hAnsi="Tahoma" w:cs="Tahoma"/>
          <w:sz w:val="24"/>
          <w:szCs w:val="24"/>
        </w:rPr>
        <w:t xml:space="preserve"> </w:t>
      </w:r>
      <w:r w:rsidR="001E0F7F" w:rsidRPr="003812F5">
        <w:rPr>
          <w:rFonts w:ascii="Tahoma" w:hAnsi="Tahoma" w:cs="Tahoma"/>
          <w:sz w:val="24"/>
          <w:szCs w:val="24"/>
        </w:rPr>
        <w:t>(</w:t>
      </w:r>
      <w:r w:rsidR="00F97CCB" w:rsidRPr="003812F5">
        <w:rPr>
          <w:rFonts w:ascii="Tahoma" w:hAnsi="Tahoma" w:cs="Tahoma"/>
          <w:sz w:val="24"/>
          <w:szCs w:val="24"/>
        </w:rPr>
        <w:t xml:space="preserve">στην Ε.Ε.Τ.Α.Α. Α.Ε. &amp; </w:t>
      </w:r>
      <w:r w:rsidRPr="003812F5">
        <w:rPr>
          <w:rFonts w:ascii="Tahoma" w:hAnsi="Tahoma" w:cs="Tahoma"/>
          <w:sz w:val="24"/>
          <w:szCs w:val="24"/>
        </w:rPr>
        <w:t>θέσπιση προγραμματικών συμβάσεων με δημοτικές αναπτυξιακές επιχειρήσεις</w:t>
      </w:r>
      <w:r w:rsidR="001E0F7F" w:rsidRPr="003812F5">
        <w:rPr>
          <w:rFonts w:ascii="Tahoma" w:hAnsi="Tahoma" w:cs="Tahoma"/>
          <w:sz w:val="24"/>
          <w:szCs w:val="24"/>
        </w:rPr>
        <w:t>)</w:t>
      </w:r>
      <w:r w:rsidRPr="00F31F01">
        <w:rPr>
          <w:rFonts w:ascii="Tahoma" w:hAnsi="Tahoma" w:cs="Tahoma"/>
          <w:sz w:val="24"/>
          <w:szCs w:val="24"/>
        </w:rPr>
        <w:t xml:space="preserve">, </w:t>
      </w:r>
      <w:r w:rsidRPr="00AD2A88">
        <w:rPr>
          <w:rFonts w:ascii="Tahoma" w:hAnsi="Tahoma" w:cs="Tahoma"/>
          <w:b/>
          <w:sz w:val="24"/>
          <w:szCs w:val="24"/>
        </w:rPr>
        <w:t xml:space="preserve">που </w:t>
      </w:r>
      <w:r w:rsidR="003812F5" w:rsidRPr="00AD2A88">
        <w:rPr>
          <w:rFonts w:ascii="Tahoma" w:hAnsi="Tahoma" w:cs="Tahoma"/>
          <w:b/>
          <w:sz w:val="24"/>
          <w:szCs w:val="24"/>
        </w:rPr>
        <w:t xml:space="preserve">έχουν διαφορετικό χαρακτήρα </w:t>
      </w:r>
      <w:r w:rsidR="00AD2A88">
        <w:rPr>
          <w:rFonts w:ascii="Tahoma" w:hAnsi="Tahoma" w:cs="Tahoma"/>
          <w:b/>
          <w:sz w:val="24"/>
          <w:szCs w:val="24"/>
        </w:rPr>
        <w:t xml:space="preserve">εκ του Νόμου </w:t>
      </w:r>
      <w:r w:rsidR="003812F5">
        <w:rPr>
          <w:rFonts w:ascii="Tahoma" w:hAnsi="Tahoma" w:cs="Tahoma"/>
          <w:sz w:val="24"/>
          <w:szCs w:val="24"/>
        </w:rPr>
        <w:t xml:space="preserve">και σε καμία περίπτωση </w:t>
      </w:r>
      <w:r w:rsidR="003812F5" w:rsidRPr="00AD2A88">
        <w:rPr>
          <w:rFonts w:ascii="Tahoma" w:hAnsi="Tahoma" w:cs="Tahoma"/>
          <w:b/>
          <w:sz w:val="24"/>
          <w:szCs w:val="24"/>
        </w:rPr>
        <w:t>δε μπορούν να υποκαταστήσουν τις Δημόσιες Τεχνικές Υπηρεσίες</w:t>
      </w:r>
      <w:r w:rsidRPr="00AD2A88">
        <w:rPr>
          <w:rFonts w:ascii="Tahoma" w:hAnsi="Tahoma" w:cs="Tahoma"/>
          <w:b/>
          <w:sz w:val="24"/>
          <w:szCs w:val="24"/>
        </w:rPr>
        <w:t>.</w:t>
      </w:r>
      <w:r w:rsidR="00B87CEB" w:rsidRPr="00AD2A88">
        <w:rPr>
          <w:rFonts w:ascii="Tahoma" w:hAnsi="Tahoma" w:cs="Tahoma"/>
          <w:b/>
          <w:sz w:val="24"/>
          <w:szCs w:val="24"/>
        </w:rPr>
        <w:t xml:space="preserve"> </w:t>
      </w:r>
    </w:p>
    <w:p w:rsidR="00B87CEB" w:rsidRPr="003812F5" w:rsidRDefault="00D07340" w:rsidP="00D07340">
      <w:pPr>
        <w:spacing w:before="170" w:line="28" w:lineRule="atLeast"/>
        <w:ind w:firstLine="720"/>
        <w:jc w:val="both"/>
        <w:rPr>
          <w:rFonts w:ascii="Tahoma" w:hAnsi="Tahoma" w:cs="Tahoma"/>
          <w:sz w:val="24"/>
          <w:szCs w:val="24"/>
        </w:rPr>
      </w:pPr>
      <w:r w:rsidRPr="003812F5">
        <w:rPr>
          <w:rFonts w:ascii="Tahoma" w:hAnsi="Tahoma" w:cs="Tahoma"/>
          <w:sz w:val="24"/>
          <w:szCs w:val="24"/>
        </w:rPr>
        <w:t xml:space="preserve">Θετικές </w:t>
      </w:r>
      <w:r w:rsidR="00E25984">
        <w:rPr>
          <w:rFonts w:ascii="Tahoma" w:hAnsi="Tahoma" w:cs="Tahoma"/>
          <w:sz w:val="24"/>
          <w:szCs w:val="24"/>
        </w:rPr>
        <w:t xml:space="preserve">–κατά τη γνώμη μας- </w:t>
      </w:r>
      <w:r w:rsidRPr="003812F5">
        <w:rPr>
          <w:rFonts w:ascii="Tahoma" w:hAnsi="Tahoma" w:cs="Tahoma"/>
          <w:sz w:val="24"/>
          <w:szCs w:val="24"/>
        </w:rPr>
        <w:t>προβλέψεις όπως</w:t>
      </w:r>
      <w:r w:rsidR="00F97CCB" w:rsidRPr="003812F5">
        <w:rPr>
          <w:rFonts w:ascii="Tahoma" w:hAnsi="Tahoma" w:cs="Tahoma"/>
          <w:sz w:val="24"/>
          <w:szCs w:val="24"/>
        </w:rPr>
        <w:t xml:space="preserve"> μια</w:t>
      </w:r>
      <w:r w:rsidR="00B87CEB" w:rsidRPr="003812F5">
        <w:rPr>
          <w:rFonts w:ascii="Tahoma" w:hAnsi="Tahoma" w:cs="Tahoma"/>
          <w:sz w:val="24"/>
          <w:szCs w:val="24"/>
        </w:rPr>
        <w:t xml:space="preserve"> δημοκρατικότερη στροφή με τις ρυθμίσεις του πρώτου μέρους για τις </w:t>
      </w:r>
      <w:proofErr w:type="spellStart"/>
      <w:r w:rsidR="00B87CEB" w:rsidRPr="003812F5">
        <w:rPr>
          <w:rFonts w:ascii="Tahoma" w:hAnsi="Tahoma" w:cs="Tahoma"/>
          <w:sz w:val="24"/>
          <w:szCs w:val="24"/>
        </w:rPr>
        <w:t>αυτοδιοικητικές</w:t>
      </w:r>
      <w:proofErr w:type="spellEnd"/>
      <w:r w:rsidR="00B87CEB" w:rsidRPr="003812F5">
        <w:rPr>
          <w:rFonts w:ascii="Tahoma" w:hAnsi="Tahoma" w:cs="Tahoma"/>
          <w:sz w:val="24"/>
          <w:szCs w:val="24"/>
        </w:rPr>
        <w:t xml:space="preserve"> εκλογές και της ενίσχυσης της συμμετοχής στα </w:t>
      </w:r>
      <w:proofErr w:type="spellStart"/>
      <w:r w:rsidR="00B87CEB" w:rsidRPr="003812F5">
        <w:rPr>
          <w:rFonts w:ascii="Tahoma" w:hAnsi="Tahoma" w:cs="Tahoma"/>
          <w:sz w:val="24"/>
          <w:szCs w:val="24"/>
        </w:rPr>
        <w:t>αυτοδιοικητικά</w:t>
      </w:r>
      <w:proofErr w:type="spellEnd"/>
      <w:r w:rsidR="00B87CEB" w:rsidRPr="003812F5">
        <w:rPr>
          <w:rFonts w:ascii="Tahoma" w:hAnsi="Tahoma" w:cs="Tahoma"/>
          <w:sz w:val="24"/>
          <w:szCs w:val="24"/>
        </w:rPr>
        <w:t xml:space="preserve"> κοινά</w:t>
      </w:r>
      <w:r w:rsidRPr="003812F5">
        <w:rPr>
          <w:rFonts w:ascii="Tahoma" w:hAnsi="Tahoma" w:cs="Tahoma"/>
          <w:sz w:val="24"/>
          <w:szCs w:val="24"/>
        </w:rPr>
        <w:t>, δε μπορούν να διορθώσουν τη συνολική εικόνα</w:t>
      </w:r>
      <w:r w:rsidR="00B87CEB" w:rsidRPr="003812F5">
        <w:rPr>
          <w:rFonts w:ascii="Tahoma" w:hAnsi="Tahoma" w:cs="Tahoma"/>
          <w:sz w:val="24"/>
          <w:szCs w:val="24"/>
        </w:rPr>
        <w:t xml:space="preserve">. Θετική κρίνουμε και την ίδρυση των </w:t>
      </w:r>
      <w:r w:rsidR="00F31F01" w:rsidRPr="003812F5">
        <w:rPr>
          <w:rFonts w:ascii="Tahoma" w:hAnsi="Tahoma" w:cs="Tahoma"/>
          <w:sz w:val="24"/>
          <w:szCs w:val="24"/>
        </w:rPr>
        <w:t>Αυτοτελών Υπηρεσιών</w:t>
      </w:r>
      <w:r w:rsidR="00B87CEB" w:rsidRPr="003812F5">
        <w:rPr>
          <w:rFonts w:ascii="Tahoma" w:hAnsi="Tahoma" w:cs="Tahoma"/>
          <w:sz w:val="24"/>
          <w:szCs w:val="24"/>
        </w:rPr>
        <w:t xml:space="preserve"> Εποπτείας Ο.Τ.Α.</w:t>
      </w:r>
      <w:r w:rsidR="00F97CCB" w:rsidRPr="003812F5">
        <w:rPr>
          <w:rFonts w:ascii="Tahoma" w:hAnsi="Tahoma" w:cs="Tahoma"/>
          <w:sz w:val="24"/>
          <w:szCs w:val="24"/>
        </w:rPr>
        <w:t xml:space="preserve">, διότι ο έλεγχος νομιμότητας από </w:t>
      </w:r>
      <w:r w:rsidR="00A97E48" w:rsidRPr="003812F5">
        <w:rPr>
          <w:rFonts w:ascii="Tahoma" w:hAnsi="Tahoma" w:cs="Tahoma"/>
          <w:sz w:val="24"/>
          <w:szCs w:val="24"/>
        </w:rPr>
        <w:t>τους</w:t>
      </w:r>
      <w:r w:rsidR="00076376" w:rsidRPr="003812F5">
        <w:rPr>
          <w:rFonts w:ascii="Tahoma" w:hAnsi="Tahoma" w:cs="Tahoma"/>
          <w:sz w:val="24"/>
          <w:szCs w:val="24"/>
        </w:rPr>
        <w:t xml:space="preserve"> </w:t>
      </w:r>
      <w:r w:rsidR="00A97E48" w:rsidRPr="003812F5">
        <w:rPr>
          <w:rFonts w:ascii="Tahoma" w:hAnsi="Tahoma" w:cs="Tahoma"/>
          <w:sz w:val="24"/>
          <w:szCs w:val="24"/>
        </w:rPr>
        <w:t>Δ</w:t>
      </w:r>
      <w:r w:rsidR="00F97CCB" w:rsidRPr="003812F5">
        <w:rPr>
          <w:rFonts w:ascii="Tahoma" w:hAnsi="Tahoma" w:cs="Tahoma"/>
          <w:sz w:val="24"/>
          <w:szCs w:val="24"/>
        </w:rPr>
        <w:t>ιοικητι</w:t>
      </w:r>
      <w:r w:rsidR="00076376" w:rsidRPr="003812F5">
        <w:rPr>
          <w:rFonts w:ascii="Tahoma" w:hAnsi="Tahoma" w:cs="Tahoma"/>
          <w:sz w:val="24"/>
          <w:szCs w:val="24"/>
        </w:rPr>
        <w:t>κούς Υπαλλήλους των Αποκεντρωμένων είχε δημιουργήσει πολλά προβλήματα.</w:t>
      </w:r>
    </w:p>
    <w:p w:rsidR="00EF3617" w:rsidRDefault="00EF3617" w:rsidP="00D07340">
      <w:pPr>
        <w:spacing w:before="170" w:line="28" w:lineRule="atLeast"/>
        <w:ind w:firstLine="39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Με τις προτεινόμενες ρυθμίσεις </w:t>
      </w:r>
      <w:r w:rsidRPr="003812F5">
        <w:rPr>
          <w:rFonts w:ascii="Tahoma" w:hAnsi="Tahoma" w:cs="Tahoma"/>
          <w:sz w:val="24"/>
          <w:szCs w:val="24"/>
        </w:rPr>
        <w:t xml:space="preserve">των άρθρων </w:t>
      </w:r>
      <w:r w:rsidR="00A97E48" w:rsidRPr="003812F5">
        <w:rPr>
          <w:rFonts w:ascii="Tahoma" w:hAnsi="Tahoma" w:cs="Tahoma"/>
          <w:sz w:val="24"/>
          <w:szCs w:val="24"/>
        </w:rPr>
        <w:t>175,</w:t>
      </w:r>
      <w:r w:rsidRPr="003812F5">
        <w:rPr>
          <w:rFonts w:ascii="Tahoma" w:hAnsi="Tahoma" w:cs="Tahoma"/>
          <w:sz w:val="24"/>
          <w:szCs w:val="24"/>
        </w:rPr>
        <w:t xml:space="preserve"> 177</w:t>
      </w:r>
      <w:r w:rsidR="00A97E48" w:rsidRPr="003812F5">
        <w:rPr>
          <w:rFonts w:ascii="Tahoma" w:hAnsi="Tahoma" w:cs="Tahoma"/>
          <w:sz w:val="24"/>
          <w:szCs w:val="24"/>
        </w:rPr>
        <w:t xml:space="preserve"> &amp; 178</w:t>
      </w:r>
      <w:r w:rsidRPr="00EF361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είναι φανερό ότι </w:t>
      </w:r>
      <w:r w:rsidR="00D07340" w:rsidRPr="003812F5">
        <w:rPr>
          <w:rFonts w:ascii="Tahoma" w:hAnsi="Tahoma" w:cs="Tahoma"/>
          <w:b/>
          <w:sz w:val="24"/>
          <w:szCs w:val="24"/>
        </w:rPr>
        <w:t>όλοι πλέον έχουν</w:t>
      </w:r>
      <w:r w:rsidRPr="003812F5">
        <w:rPr>
          <w:rFonts w:ascii="Tahoma" w:hAnsi="Tahoma" w:cs="Tahoma"/>
          <w:b/>
          <w:sz w:val="24"/>
          <w:szCs w:val="24"/>
        </w:rPr>
        <w:t xml:space="preserve"> </w:t>
      </w:r>
      <w:r w:rsidR="004913EC" w:rsidRPr="003812F5">
        <w:rPr>
          <w:rFonts w:ascii="Tahoma" w:hAnsi="Tahoma" w:cs="Tahoma"/>
          <w:b/>
          <w:sz w:val="24"/>
          <w:szCs w:val="24"/>
        </w:rPr>
        <w:t xml:space="preserve">διαπιστώσει </w:t>
      </w:r>
      <w:r w:rsidR="00606CA2" w:rsidRPr="003812F5">
        <w:rPr>
          <w:rFonts w:ascii="Tahoma" w:hAnsi="Tahoma" w:cs="Tahoma"/>
          <w:b/>
          <w:sz w:val="24"/>
          <w:szCs w:val="24"/>
        </w:rPr>
        <w:t xml:space="preserve">την </w:t>
      </w:r>
      <w:r w:rsidR="00D07340" w:rsidRPr="003812F5">
        <w:rPr>
          <w:rFonts w:ascii="Tahoma" w:hAnsi="Tahoma" w:cs="Tahoma"/>
          <w:b/>
          <w:sz w:val="24"/>
          <w:szCs w:val="24"/>
        </w:rPr>
        <w:t>τεράστια</w:t>
      </w:r>
      <w:r w:rsidR="00606CA2" w:rsidRPr="003812F5">
        <w:rPr>
          <w:rFonts w:ascii="Tahoma" w:hAnsi="Tahoma" w:cs="Tahoma"/>
          <w:b/>
          <w:sz w:val="24"/>
          <w:szCs w:val="24"/>
        </w:rPr>
        <w:t xml:space="preserve"> έλλειψη τεχνικού προσωπικού στους ΟΤΑ</w:t>
      </w:r>
      <w:r w:rsidR="00606CA2">
        <w:rPr>
          <w:rFonts w:ascii="Tahoma" w:hAnsi="Tahoma" w:cs="Tahoma"/>
          <w:sz w:val="24"/>
          <w:szCs w:val="24"/>
        </w:rPr>
        <w:t xml:space="preserve">, αλλά οι ρυθμίσεις αυτές </w:t>
      </w:r>
      <w:r w:rsidR="00D07340">
        <w:rPr>
          <w:rFonts w:ascii="Tahoma" w:hAnsi="Tahoma" w:cs="Tahoma"/>
          <w:sz w:val="24"/>
          <w:szCs w:val="24"/>
        </w:rPr>
        <w:t>εκτιμούμε</w:t>
      </w:r>
      <w:r w:rsidR="00606CA2">
        <w:rPr>
          <w:rFonts w:ascii="Tahoma" w:hAnsi="Tahoma" w:cs="Tahoma"/>
          <w:sz w:val="24"/>
          <w:szCs w:val="24"/>
        </w:rPr>
        <w:t xml:space="preserve"> ότι δεν θα λύσουν το πρόβλημα αλλά θα το επιτείνουν, </w:t>
      </w:r>
      <w:r w:rsidR="00606CA2" w:rsidRPr="003812F5">
        <w:rPr>
          <w:rFonts w:ascii="Tahoma" w:hAnsi="Tahoma" w:cs="Tahoma"/>
          <w:sz w:val="24"/>
          <w:szCs w:val="24"/>
        </w:rPr>
        <w:t xml:space="preserve">εκχωρώντας ταυτόχρονα αρμοδιότητες του Δημοσίου </w:t>
      </w:r>
      <w:r w:rsidR="00D07340" w:rsidRPr="003812F5">
        <w:rPr>
          <w:rFonts w:ascii="Tahoma" w:hAnsi="Tahoma" w:cs="Tahoma"/>
          <w:sz w:val="24"/>
          <w:szCs w:val="24"/>
        </w:rPr>
        <w:t>σε ΑΕ και ειδικά στη ΜΟΔ ΑΕ</w:t>
      </w:r>
      <w:r w:rsidR="00D07340">
        <w:rPr>
          <w:rFonts w:ascii="Tahoma" w:hAnsi="Tahoma" w:cs="Tahoma"/>
          <w:sz w:val="24"/>
          <w:szCs w:val="24"/>
        </w:rPr>
        <w:t xml:space="preserve"> με αμφίβολα αποτελέσματα</w:t>
      </w:r>
      <w:r w:rsidR="00606CA2">
        <w:rPr>
          <w:rFonts w:ascii="Tahoma" w:hAnsi="Tahoma" w:cs="Tahoma"/>
          <w:sz w:val="24"/>
          <w:szCs w:val="24"/>
        </w:rPr>
        <w:t>. Ένας μόνο τρόπος υπάρχει για να λυθεί το πρόβλημα</w:t>
      </w:r>
      <w:r w:rsidR="00F97CCB">
        <w:rPr>
          <w:rFonts w:ascii="Tahoma" w:hAnsi="Tahoma" w:cs="Tahoma"/>
          <w:sz w:val="24"/>
          <w:szCs w:val="24"/>
        </w:rPr>
        <w:t>:</w:t>
      </w:r>
      <w:r w:rsidR="00606CA2">
        <w:rPr>
          <w:rFonts w:ascii="Tahoma" w:hAnsi="Tahoma" w:cs="Tahoma"/>
          <w:sz w:val="24"/>
          <w:szCs w:val="24"/>
        </w:rPr>
        <w:t xml:space="preserve"> </w:t>
      </w:r>
      <w:r w:rsidR="00606CA2" w:rsidRPr="00F97CCB">
        <w:rPr>
          <w:rFonts w:ascii="Tahoma" w:hAnsi="Tahoma" w:cs="Tahoma"/>
          <w:b/>
          <w:sz w:val="24"/>
          <w:szCs w:val="24"/>
        </w:rPr>
        <w:t>προσλήψεις Μηχανικών</w:t>
      </w:r>
      <w:r w:rsidR="00606CA2">
        <w:rPr>
          <w:rFonts w:ascii="Tahoma" w:hAnsi="Tahoma" w:cs="Tahoma"/>
          <w:sz w:val="24"/>
          <w:szCs w:val="24"/>
        </w:rPr>
        <w:t xml:space="preserve"> και </w:t>
      </w:r>
      <w:r w:rsidR="00F97CCB">
        <w:rPr>
          <w:rFonts w:ascii="Tahoma" w:hAnsi="Tahoma" w:cs="Tahoma"/>
          <w:b/>
          <w:sz w:val="24"/>
          <w:szCs w:val="24"/>
        </w:rPr>
        <w:t>αναβαθμισμένες θεσμικά Τ</w:t>
      </w:r>
      <w:r w:rsidR="00606CA2" w:rsidRPr="00F97CCB">
        <w:rPr>
          <w:rFonts w:ascii="Tahoma" w:hAnsi="Tahoma" w:cs="Tahoma"/>
          <w:b/>
          <w:sz w:val="24"/>
          <w:szCs w:val="24"/>
        </w:rPr>
        <w:t>εχνικές Υπηρεσίες</w:t>
      </w:r>
      <w:r w:rsidR="00A97E48">
        <w:rPr>
          <w:rFonts w:ascii="Tahoma" w:hAnsi="Tahoma" w:cs="Tahoma"/>
          <w:b/>
          <w:sz w:val="24"/>
          <w:szCs w:val="24"/>
        </w:rPr>
        <w:t xml:space="preserve"> και ΥΔΟΜ</w:t>
      </w:r>
      <w:r w:rsidR="005E5F18">
        <w:rPr>
          <w:rFonts w:ascii="Tahoma" w:hAnsi="Tahoma" w:cs="Tahoma"/>
          <w:b/>
          <w:sz w:val="24"/>
          <w:szCs w:val="24"/>
        </w:rPr>
        <w:t xml:space="preserve"> </w:t>
      </w:r>
      <w:r w:rsidR="00076376">
        <w:rPr>
          <w:rFonts w:ascii="Tahoma" w:hAnsi="Tahoma" w:cs="Tahoma"/>
          <w:sz w:val="24"/>
          <w:szCs w:val="24"/>
        </w:rPr>
        <w:t xml:space="preserve">ανεξάρτητες από </w:t>
      </w:r>
      <w:r w:rsidR="00D07340">
        <w:rPr>
          <w:rFonts w:ascii="Tahoma" w:hAnsi="Tahoma" w:cs="Tahoma"/>
          <w:sz w:val="24"/>
          <w:szCs w:val="24"/>
        </w:rPr>
        <w:t>τις παρεμβάσεις</w:t>
      </w:r>
      <w:r w:rsidR="00076376">
        <w:rPr>
          <w:rFonts w:ascii="Tahoma" w:hAnsi="Tahoma" w:cs="Tahoma"/>
          <w:sz w:val="24"/>
          <w:szCs w:val="24"/>
        </w:rPr>
        <w:t xml:space="preserve"> </w:t>
      </w:r>
      <w:r w:rsidR="00D07340">
        <w:rPr>
          <w:rFonts w:ascii="Tahoma" w:hAnsi="Tahoma" w:cs="Tahoma"/>
          <w:sz w:val="24"/>
          <w:szCs w:val="24"/>
        </w:rPr>
        <w:t>των «αιρετών»</w:t>
      </w:r>
      <w:r w:rsidR="00606CA2">
        <w:rPr>
          <w:rFonts w:ascii="Tahoma" w:hAnsi="Tahoma" w:cs="Tahoma"/>
          <w:sz w:val="24"/>
          <w:szCs w:val="24"/>
        </w:rPr>
        <w:t xml:space="preserve">. </w:t>
      </w:r>
      <w:r w:rsidR="00D07340" w:rsidRPr="003812F5">
        <w:rPr>
          <w:rFonts w:ascii="Tahoma" w:hAnsi="Tahoma" w:cs="Tahoma"/>
          <w:sz w:val="24"/>
          <w:szCs w:val="24"/>
        </w:rPr>
        <w:t xml:space="preserve">Ο μηχανισμός της κινητικότητας </w:t>
      </w:r>
      <w:r w:rsidR="00606CA2" w:rsidRPr="003812F5">
        <w:rPr>
          <w:rFonts w:ascii="Tahoma" w:hAnsi="Tahoma" w:cs="Tahoma"/>
          <w:sz w:val="24"/>
          <w:szCs w:val="24"/>
        </w:rPr>
        <w:t xml:space="preserve">δεν πρόκειται να </w:t>
      </w:r>
      <w:r w:rsidR="00D07340" w:rsidRPr="003812F5">
        <w:rPr>
          <w:rFonts w:ascii="Tahoma" w:hAnsi="Tahoma" w:cs="Tahoma"/>
          <w:sz w:val="24"/>
          <w:szCs w:val="24"/>
        </w:rPr>
        <w:t>επιλύσει</w:t>
      </w:r>
      <w:r w:rsidR="00606CA2" w:rsidRPr="003812F5">
        <w:rPr>
          <w:rFonts w:ascii="Tahoma" w:hAnsi="Tahoma" w:cs="Tahoma"/>
          <w:sz w:val="24"/>
          <w:szCs w:val="24"/>
        </w:rPr>
        <w:t xml:space="preserve"> το πρόβλημα </w:t>
      </w:r>
      <w:r w:rsidR="00D07340" w:rsidRPr="003812F5">
        <w:rPr>
          <w:rFonts w:ascii="Tahoma" w:hAnsi="Tahoma" w:cs="Tahoma"/>
          <w:sz w:val="24"/>
          <w:szCs w:val="24"/>
        </w:rPr>
        <w:t xml:space="preserve">αυτό </w:t>
      </w:r>
      <w:r w:rsidR="00606CA2" w:rsidRPr="003812F5">
        <w:rPr>
          <w:rFonts w:ascii="Tahoma" w:hAnsi="Tahoma" w:cs="Tahoma"/>
          <w:sz w:val="24"/>
          <w:szCs w:val="24"/>
        </w:rPr>
        <w:t xml:space="preserve">διότι δεν πρόκειται κανένας να μεταταχθεί </w:t>
      </w:r>
      <w:r w:rsidR="005E5F18" w:rsidRPr="003812F5">
        <w:rPr>
          <w:rFonts w:ascii="Tahoma" w:hAnsi="Tahoma" w:cs="Tahoma"/>
          <w:sz w:val="24"/>
          <w:szCs w:val="24"/>
        </w:rPr>
        <w:t xml:space="preserve">(ως έχει σήμερα) </w:t>
      </w:r>
      <w:r w:rsidR="00606CA2" w:rsidRPr="003812F5">
        <w:rPr>
          <w:rFonts w:ascii="Tahoma" w:hAnsi="Tahoma" w:cs="Tahoma"/>
          <w:sz w:val="24"/>
          <w:szCs w:val="24"/>
        </w:rPr>
        <w:t>«στη γαλέρα» τ</w:t>
      </w:r>
      <w:r w:rsidR="00A97E48" w:rsidRPr="003812F5">
        <w:rPr>
          <w:rFonts w:ascii="Tahoma" w:hAnsi="Tahoma" w:cs="Tahoma"/>
          <w:sz w:val="24"/>
          <w:szCs w:val="24"/>
        </w:rPr>
        <w:t xml:space="preserve">ων Τεχνικών Υπηρεσιών των Δήμων. Το ίδιο ισχύει και για τις προβλεπόμενες μετακινήσεις προσωπικού του άρθρου 178 και την υποστήριξη από την ΥΔΟΜ του Δήμου της έδρας της </w:t>
      </w:r>
      <w:r w:rsidR="00A97E48" w:rsidRPr="003812F5">
        <w:rPr>
          <w:rFonts w:ascii="Tahoma" w:hAnsi="Tahoma" w:cs="Tahoma"/>
          <w:sz w:val="24"/>
          <w:szCs w:val="24"/>
        </w:rPr>
        <w:lastRenderedPageBreak/>
        <w:t xml:space="preserve">Περιφερειακής Ενότητας. </w:t>
      </w:r>
      <w:r w:rsidR="00A97E48" w:rsidRPr="00AD2A88">
        <w:rPr>
          <w:rFonts w:ascii="Tahoma" w:hAnsi="Tahoma" w:cs="Tahoma"/>
          <w:b/>
          <w:sz w:val="24"/>
          <w:szCs w:val="24"/>
        </w:rPr>
        <w:t xml:space="preserve">Όπως και να μετακινηθεί το τεχνικό προσωπικό, ο </w:t>
      </w:r>
      <w:r w:rsidR="003812F5" w:rsidRPr="00AD2A88">
        <w:rPr>
          <w:rFonts w:ascii="Tahoma" w:hAnsi="Tahoma" w:cs="Tahoma"/>
          <w:b/>
          <w:sz w:val="24"/>
          <w:szCs w:val="24"/>
        </w:rPr>
        <w:t xml:space="preserve">συνολικός </w:t>
      </w:r>
      <w:r w:rsidR="00A97E48" w:rsidRPr="00AD2A88">
        <w:rPr>
          <w:rFonts w:ascii="Tahoma" w:hAnsi="Tahoma" w:cs="Tahoma"/>
          <w:b/>
          <w:sz w:val="24"/>
          <w:szCs w:val="24"/>
        </w:rPr>
        <w:t xml:space="preserve">αριθμός του παραμένει ο </w:t>
      </w:r>
      <w:r w:rsidR="003812F5" w:rsidRPr="00AD2A88">
        <w:rPr>
          <w:rFonts w:ascii="Tahoma" w:hAnsi="Tahoma" w:cs="Tahoma"/>
          <w:b/>
          <w:sz w:val="24"/>
          <w:szCs w:val="24"/>
        </w:rPr>
        <w:t>ίδιος</w:t>
      </w:r>
      <w:r w:rsidR="003812F5">
        <w:rPr>
          <w:rFonts w:ascii="Tahoma" w:hAnsi="Tahoma" w:cs="Tahoma"/>
          <w:sz w:val="24"/>
          <w:szCs w:val="24"/>
        </w:rPr>
        <w:t xml:space="preserve"> (και μειούμενος) </w:t>
      </w:r>
      <w:r w:rsidR="00A97E48" w:rsidRPr="003812F5">
        <w:rPr>
          <w:rFonts w:ascii="Tahoma" w:hAnsi="Tahoma" w:cs="Tahoma"/>
          <w:sz w:val="24"/>
          <w:szCs w:val="24"/>
        </w:rPr>
        <w:t>, χωρίς να γίνουν προσλήψεις.</w:t>
      </w:r>
    </w:p>
    <w:p w:rsidR="00F5490C" w:rsidRPr="00E25984" w:rsidRDefault="00F5490C" w:rsidP="00D07340">
      <w:pPr>
        <w:spacing w:before="170" w:line="28" w:lineRule="atLeast"/>
        <w:ind w:firstLine="397"/>
        <w:jc w:val="both"/>
        <w:rPr>
          <w:rFonts w:ascii="Tahoma" w:hAnsi="Tahoma" w:cs="Tahoma"/>
          <w:sz w:val="24"/>
          <w:szCs w:val="24"/>
        </w:rPr>
      </w:pPr>
      <w:r w:rsidRPr="00E25984">
        <w:rPr>
          <w:rFonts w:ascii="Tahoma" w:hAnsi="Tahoma" w:cs="Tahoma"/>
          <w:sz w:val="24"/>
          <w:szCs w:val="24"/>
        </w:rPr>
        <w:t>Σε ό</w:t>
      </w:r>
      <w:r w:rsidR="00236272" w:rsidRPr="00E25984">
        <w:rPr>
          <w:rFonts w:ascii="Tahoma" w:hAnsi="Tahoma" w:cs="Tahoma"/>
          <w:sz w:val="24"/>
          <w:szCs w:val="24"/>
        </w:rPr>
        <w:t xml:space="preserve">τι αφορά ειδικότερα τις ΥΔΟΜ και σύμφωνα με τις διατάξεις του Ν.4495/17, επισημαίνουμε ότι, η αφαίρεση των αρμοδιοτήτων των Τμημάτων Ελέγχων Κατασκευών από αυτές, εκτός των άλλων, έχει επίπτωση στη μείωση των εσόδων των δήμων από τα πρόστιμα αυθαιρέτων. Πέραν αυτού, ο συνδυασμός της καταγραφής των αυθαιρέτων κατασκευών και ο νέος τρόπος έκδοσης αδειών δόμησης ιδιωτικοποιεί, κατ’ </w:t>
      </w:r>
      <w:proofErr w:type="spellStart"/>
      <w:r w:rsidR="00236272" w:rsidRPr="00E25984">
        <w:rPr>
          <w:rFonts w:ascii="Tahoma" w:hAnsi="Tahoma" w:cs="Tahoma"/>
          <w:sz w:val="24"/>
          <w:szCs w:val="24"/>
        </w:rPr>
        <w:t>ουσίαν</w:t>
      </w:r>
      <w:proofErr w:type="spellEnd"/>
      <w:r w:rsidR="00236272" w:rsidRPr="00E25984">
        <w:rPr>
          <w:rFonts w:ascii="Tahoma" w:hAnsi="Tahoma" w:cs="Tahoma"/>
          <w:sz w:val="24"/>
          <w:szCs w:val="24"/>
        </w:rPr>
        <w:t>, δημόσιες υπηρεσίες που είναι αναγκαίες για τον έλεγχο του δομημένου περιβάλλοντος.</w:t>
      </w:r>
    </w:p>
    <w:p w:rsidR="00C605D5" w:rsidRPr="00E25984" w:rsidRDefault="00C605D5" w:rsidP="00D07340">
      <w:pPr>
        <w:spacing w:before="170" w:line="28" w:lineRule="atLeast"/>
        <w:ind w:firstLine="397"/>
        <w:jc w:val="both"/>
        <w:rPr>
          <w:rFonts w:ascii="Tahoma" w:hAnsi="Tahoma" w:cs="Tahoma"/>
          <w:sz w:val="24"/>
          <w:szCs w:val="24"/>
        </w:rPr>
      </w:pPr>
      <w:r w:rsidRPr="00E25984">
        <w:rPr>
          <w:rFonts w:ascii="Tahoma" w:hAnsi="Tahoma" w:cs="Tahoma"/>
          <w:sz w:val="24"/>
          <w:szCs w:val="24"/>
        </w:rPr>
        <w:t xml:space="preserve">Πλέον των αναγραφόμενων στο σχέδιο νόμου «Κλεισθένης Ι», όλοι οι ΠΕ και ΤΕ μηχανικοί </w:t>
      </w:r>
      <w:r w:rsidR="001C3708" w:rsidRPr="00E25984">
        <w:rPr>
          <w:rFonts w:ascii="Tahoma" w:hAnsi="Tahoma" w:cs="Tahoma"/>
          <w:sz w:val="24"/>
          <w:szCs w:val="24"/>
        </w:rPr>
        <w:t>εργαζόμενοι σε όλους τους δημόσιους φορείς</w:t>
      </w:r>
      <w:r w:rsidR="0011231B" w:rsidRPr="00E25984">
        <w:rPr>
          <w:rFonts w:ascii="Tahoma" w:hAnsi="Tahoma" w:cs="Tahoma"/>
          <w:sz w:val="24"/>
          <w:szCs w:val="24"/>
        </w:rPr>
        <w:t xml:space="preserve"> </w:t>
      </w:r>
      <w:r w:rsidRPr="00E25984">
        <w:rPr>
          <w:rFonts w:ascii="Tahoma" w:hAnsi="Tahoma" w:cs="Tahoma"/>
          <w:sz w:val="24"/>
          <w:szCs w:val="24"/>
        </w:rPr>
        <w:t>σε κάθε περιφερειακή ενό</w:t>
      </w:r>
      <w:r w:rsidR="001C3708" w:rsidRPr="00E25984">
        <w:rPr>
          <w:rFonts w:ascii="Tahoma" w:hAnsi="Tahoma" w:cs="Tahoma"/>
          <w:sz w:val="24"/>
          <w:szCs w:val="24"/>
        </w:rPr>
        <w:t>τητα</w:t>
      </w:r>
      <w:r w:rsidR="0011231B" w:rsidRPr="00E25984">
        <w:rPr>
          <w:rFonts w:ascii="Tahoma" w:hAnsi="Tahoma" w:cs="Tahoma"/>
          <w:sz w:val="24"/>
          <w:szCs w:val="24"/>
        </w:rPr>
        <w:t>,</w:t>
      </w:r>
      <w:r w:rsidR="001C3708" w:rsidRPr="00E25984">
        <w:rPr>
          <w:rFonts w:ascii="Tahoma" w:hAnsi="Tahoma" w:cs="Tahoma"/>
          <w:sz w:val="24"/>
          <w:szCs w:val="24"/>
        </w:rPr>
        <w:t xml:space="preserve"> είναι υποχρεωμένοι σύμφωνα με την Υ.Α. (ΦΕΚ 4841Β/29-12-2017)</w:t>
      </w:r>
      <w:r w:rsidR="0011231B" w:rsidRPr="00E25984">
        <w:rPr>
          <w:rFonts w:ascii="Tahoma" w:hAnsi="Tahoma" w:cs="Tahoma"/>
          <w:sz w:val="24"/>
          <w:szCs w:val="24"/>
        </w:rPr>
        <w:t xml:space="preserve"> να στελεχώνουν το </w:t>
      </w:r>
      <w:proofErr w:type="spellStart"/>
      <w:r w:rsidR="0011231B" w:rsidRPr="00E25984">
        <w:rPr>
          <w:rFonts w:ascii="Tahoma" w:hAnsi="Tahoma" w:cs="Tahoma"/>
          <w:sz w:val="24"/>
          <w:szCs w:val="24"/>
        </w:rPr>
        <w:t>ΜηΜΕΔ</w:t>
      </w:r>
      <w:proofErr w:type="spellEnd"/>
      <w:r w:rsidR="0011231B" w:rsidRPr="00E25984">
        <w:rPr>
          <w:rFonts w:ascii="Tahoma" w:hAnsi="Tahoma" w:cs="Tahoma"/>
          <w:sz w:val="24"/>
          <w:szCs w:val="24"/>
        </w:rPr>
        <w:t xml:space="preserve"> (Μητρώο Μελών Επιτροπών Διαγωνισμών) και να παρέχουν τις υπηρεσίες τους ως μέλη επιτροπών διαγωνισμών και σε άλλους φορείς από αυτόν που διορίστηκαν.</w:t>
      </w:r>
    </w:p>
    <w:p w:rsidR="00C605D5" w:rsidRDefault="00C605D5" w:rsidP="00D07340">
      <w:pPr>
        <w:spacing w:before="170" w:line="28" w:lineRule="atLeast"/>
        <w:ind w:firstLine="397"/>
        <w:jc w:val="both"/>
        <w:rPr>
          <w:rFonts w:ascii="Tahoma" w:hAnsi="Tahoma" w:cs="Tahoma"/>
          <w:sz w:val="24"/>
          <w:szCs w:val="24"/>
        </w:rPr>
      </w:pPr>
      <w:r w:rsidRPr="00E25984">
        <w:rPr>
          <w:rFonts w:ascii="Tahoma" w:hAnsi="Tahoma" w:cs="Tahoma"/>
          <w:sz w:val="24"/>
          <w:szCs w:val="24"/>
        </w:rPr>
        <w:t xml:space="preserve">Εν κατακλείδι, λόγω της </w:t>
      </w:r>
      <w:proofErr w:type="spellStart"/>
      <w:r w:rsidRPr="00E25984">
        <w:rPr>
          <w:rFonts w:ascii="Tahoma" w:hAnsi="Tahoma" w:cs="Tahoma"/>
          <w:sz w:val="24"/>
          <w:szCs w:val="24"/>
        </w:rPr>
        <w:t>υποστελέχωσης</w:t>
      </w:r>
      <w:proofErr w:type="spellEnd"/>
      <w:r w:rsidRPr="00E25984">
        <w:rPr>
          <w:rFonts w:ascii="Tahoma" w:hAnsi="Tahoma" w:cs="Tahoma"/>
          <w:sz w:val="24"/>
          <w:szCs w:val="24"/>
        </w:rPr>
        <w:t xml:space="preserve"> και της αδυναμίας πρόσληψης νέων συναδέλφων</w:t>
      </w:r>
      <w:r w:rsidR="001C3708" w:rsidRPr="00E25984">
        <w:rPr>
          <w:rFonts w:ascii="Tahoma" w:hAnsi="Tahoma" w:cs="Tahoma"/>
          <w:sz w:val="24"/>
          <w:szCs w:val="24"/>
        </w:rPr>
        <w:t xml:space="preserve">, οι εναπομείναντες υπάλληλοι καλούνται </w:t>
      </w:r>
      <w:r w:rsidR="0011231B" w:rsidRPr="00E25984">
        <w:rPr>
          <w:rFonts w:ascii="Tahoma" w:hAnsi="Tahoma" w:cs="Tahoma"/>
          <w:sz w:val="24"/>
          <w:szCs w:val="24"/>
        </w:rPr>
        <w:t>να πρέπει</w:t>
      </w:r>
      <w:r w:rsidR="001C3708" w:rsidRPr="00E25984">
        <w:rPr>
          <w:rFonts w:ascii="Tahoma" w:hAnsi="Tahoma" w:cs="Tahoma"/>
          <w:sz w:val="24"/>
          <w:szCs w:val="24"/>
        </w:rPr>
        <w:t xml:space="preserve"> προσφέρουν τις υπηρεσίες τους και σε άλλους φορείς (Υπουργεία, ΝΠΔΔ, </w:t>
      </w:r>
      <w:proofErr w:type="spellStart"/>
      <w:r w:rsidR="001C3708" w:rsidRPr="00E25984">
        <w:rPr>
          <w:rFonts w:ascii="Tahoma" w:hAnsi="Tahoma" w:cs="Tahoma"/>
          <w:sz w:val="24"/>
          <w:szCs w:val="24"/>
        </w:rPr>
        <w:t>κλπ</w:t>
      </w:r>
      <w:proofErr w:type="spellEnd"/>
      <w:r w:rsidR="001C3708" w:rsidRPr="00E25984">
        <w:rPr>
          <w:rFonts w:ascii="Tahoma" w:hAnsi="Tahoma" w:cs="Tahoma"/>
          <w:sz w:val="24"/>
          <w:szCs w:val="24"/>
        </w:rPr>
        <w:t xml:space="preserve">) </w:t>
      </w:r>
      <w:r w:rsidR="0011231B" w:rsidRPr="00E25984">
        <w:rPr>
          <w:rFonts w:ascii="Tahoma" w:hAnsi="Tahoma" w:cs="Tahoma"/>
          <w:sz w:val="24"/>
          <w:szCs w:val="24"/>
        </w:rPr>
        <w:t>ή τους αφαιρούνται αρμοδιότητες που θα έπρεπε να διατηρούν, διότι εκχωρούνται σε ιδιωτικά συμφέροντα.</w:t>
      </w:r>
      <w:r w:rsidR="001C370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071E89" w:rsidRDefault="00071E89" w:rsidP="00D07340">
      <w:pPr>
        <w:spacing w:before="170" w:line="28" w:lineRule="atLeast"/>
        <w:ind w:firstLine="39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Η απουσία </w:t>
      </w:r>
      <w:r w:rsidR="007764B2">
        <w:rPr>
          <w:rFonts w:ascii="Tahoma" w:hAnsi="Tahoma" w:cs="Tahoma"/>
          <w:sz w:val="24"/>
          <w:szCs w:val="24"/>
        </w:rPr>
        <w:t>επίσης</w:t>
      </w:r>
      <w:r>
        <w:rPr>
          <w:rFonts w:ascii="Tahoma" w:hAnsi="Tahoma" w:cs="Tahoma"/>
          <w:sz w:val="24"/>
          <w:szCs w:val="24"/>
        </w:rPr>
        <w:t xml:space="preserve">, των Διπλωματούχων Μηχανικών και των φορέων τους από τις </w:t>
      </w:r>
      <w:r w:rsidRPr="00071E89">
        <w:rPr>
          <w:rFonts w:ascii="Tahoma" w:hAnsi="Tahoma" w:cs="Tahoma"/>
          <w:sz w:val="24"/>
          <w:szCs w:val="24"/>
        </w:rPr>
        <w:t>«Επιτροπ</w:t>
      </w:r>
      <w:r>
        <w:rPr>
          <w:rFonts w:ascii="Tahoma" w:hAnsi="Tahoma" w:cs="Tahoma"/>
          <w:sz w:val="24"/>
          <w:szCs w:val="24"/>
        </w:rPr>
        <w:t>ές</w:t>
      </w:r>
      <w:r w:rsidRPr="00071E89">
        <w:rPr>
          <w:rFonts w:ascii="Tahoma" w:hAnsi="Tahoma" w:cs="Tahoma"/>
          <w:sz w:val="24"/>
          <w:szCs w:val="24"/>
        </w:rPr>
        <w:t xml:space="preserve"> Παρακολούθησης &amp; Υλοποίησης Χωρικού και Αναπτυξιακού Σχεδιασμού Τοπικού και Περιφερειακού Επιπέδου</w:t>
      </w:r>
      <w:r>
        <w:rPr>
          <w:rFonts w:ascii="Tahoma" w:hAnsi="Tahoma" w:cs="Tahoma"/>
          <w:sz w:val="24"/>
          <w:szCs w:val="24"/>
        </w:rPr>
        <w:t>» του άρθρου 174, θα έχει σημαντικές επιπτώσεις στην άρτια λειτουργία τους.</w:t>
      </w:r>
    </w:p>
    <w:p w:rsidR="007764B2" w:rsidRDefault="007764B2" w:rsidP="007764B2">
      <w:pPr>
        <w:pStyle w:val="NormalWeb"/>
        <w:shd w:val="clear" w:color="auto" w:fill="FFFFFF"/>
        <w:spacing w:before="0" w:beforeAutospacing="0" w:after="0" w:afterAutospacing="0"/>
        <w:ind w:firstLine="397"/>
        <w:jc w:val="both"/>
        <w:rPr>
          <w:rFonts w:ascii="Tahoma" w:hAnsi="Tahoma" w:cs="Tahoma"/>
          <w:color w:val="000000"/>
        </w:rPr>
      </w:pPr>
    </w:p>
    <w:p w:rsidR="0086437F" w:rsidRPr="00EF3617" w:rsidRDefault="007764B2" w:rsidP="007630C3">
      <w:pPr>
        <w:pStyle w:val="NormalWeb"/>
        <w:shd w:val="clear" w:color="auto" w:fill="FFFFFF"/>
        <w:spacing w:before="0" w:beforeAutospacing="0" w:after="0" w:afterAutospacing="0"/>
        <w:ind w:firstLine="397"/>
        <w:jc w:val="both"/>
        <w:rPr>
          <w:rFonts w:ascii="Tahoma" w:hAnsi="Tahoma" w:cs="Tahoma"/>
        </w:rPr>
      </w:pPr>
      <w:r w:rsidRPr="007764B2">
        <w:rPr>
          <w:rFonts w:ascii="Tahoma" w:hAnsi="Tahoma" w:cs="Tahoma"/>
          <w:color w:val="000000"/>
        </w:rPr>
        <w:t>Τέλ</w:t>
      </w:r>
      <w:r>
        <w:rPr>
          <w:rFonts w:ascii="Tahoma" w:hAnsi="Tahoma" w:cs="Tahoma"/>
          <w:color w:val="000000"/>
        </w:rPr>
        <w:t>ος για λόγους ίσης μεταχείρισης</w:t>
      </w:r>
      <w:r w:rsidRPr="007764B2">
        <w:rPr>
          <w:rFonts w:ascii="Tahoma" w:hAnsi="Tahoma" w:cs="Tahoma"/>
          <w:color w:val="000000"/>
        </w:rPr>
        <w:t>, δικαιοσύνης και αξιοκρατίας  των μεταταχθέντων συναδέλφων</w:t>
      </w:r>
      <w:r>
        <w:rPr>
          <w:rFonts w:ascii="Tahoma" w:hAnsi="Tahoma" w:cs="Tahoma"/>
          <w:color w:val="000000"/>
          <w:u w:val="single"/>
        </w:rPr>
        <w:t xml:space="preserve"> </w:t>
      </w:r>
      <w:r>
        <w:rPr>
          <w:rFonts w:ascii="Tahoma" w:hAnsi="Tahoma" w:cs="Tahoma"/>
          <w:color w:val="000000"/>
        </w:rPr>
        <w:t>διεκδικούμε</w:t>
      </w:r>
      <w:r w:rsidRPr="007764B2">
        <w:rPr>
          <w:rFonts w:ascii="Tahoma" w:hAnsi="Tahoma" w:cs="Tahoma"/>
          <w:color w:val="000000"/>
        </w:rPr>
        <w:t xml:space="preserve"> </w:t>
      </w:r>
      <w:r w:rsidRPr="007764B2">
        <w:rPr>
          <w:rFonts w:ascii="Tahoma" w:hAnsi="Tahoma" w:cs="Tahoma"/>
          <w:b/>
          <w:color w:val="000000"/>
        </w:rPr>
        <w:t>να συμπληρωθεί το άρθρο 208</w:t>
      </w:r>
      <w:r w:rsidRPr="007764B2">
        <w:rPr>
          <w:rFonts w:ascii="Tahoma" w:hAnsi="Tahoma" w:cs="Tahoma"/>
          <w:color w:val="000000"/>
        </w:rPr>
        <w:t xml:space="preserve">  του νομοσχεδίου μετά το </w:t>
      </w:r>
      <w:proofErr w:type="spellStart"/>
      <w:r w:rsidRPr="007764B2">
        <w:rPr>
          <w:rFonts w:ascii="Tahoma" w:hAnsi="Tahoma" w:cs="Tahoma"/>
          <w:color w:val="000000"/>
        </w:rPr>
        <w:t>εδ.β</w:t>
      </w:r>
      <w:proofErr w:type="spellEnd"/>
      <w:r w:rsidRPr="007764B2">
        <w:rPr>
          <w:rFonts w:ascii="Tahoma" w:hAnsi="Tahoma" w:cs="Tahoma"/>
          <w:color w:val="000000"/>
        </w:rPr>
        <w:t xml:space="preserve"> της παρ. 2 του άρθρου 99 του Ν. 4483/2017 (ΦΕΚ Α’107</w:t>
      </w:r>
      <w:r>
        <w:rPr>
          <w:rFonts w:ascii="Tahoma" w:hAnsi="Tahoma" w:cs="Tahoma"/>
          <w:color w:val="000000"/>
        </w:rPr>
        <w:t xml:space="preserve">), ώστε να περιλαμβάνεται το σύνολο των μεταταχθέντων υπαλλήλων, αλλά και ότι εξαιρείται </w:t>
      </w:r>
      <w:r w:rsidRPr="007764B2">
        <w:rPr>
          <w:rFonts w:ascii="Tahoma" w:hAnsi="Tahoma" w:cs="Tahoma"/>
          <w:shd w:val="clear" w:color="auto" w:fill="FFFFFF"/>
        </w:rPr>
        <w:t>από την περικοπή η προσωπική διαφορά του άρθρου 27 παρ.4 του ν.</w:t>
      </w:r>
      <w:r w:rsidRPr="007764B2">
        <w:rPr>
          <w:rFonts w:ascii="Tahoma" w:hAnsi="Tahoma" w:cs="Tahoma"/>
        </w:rPr>
        <w:t xml:space="preserve"> Ν.4354/15 (ΦΕΚ Α’ 176)</w:t>
      </w:r>
      <w:r>
        <w:rPr>
          <w:rFonts w:ascii="Tahoma" w:hAnsi="Tahoma" w:cs="Tahoma"/>
        </w:rPr>
        <w:t>.</w:t>
      </w:r>
    </w:p>
    <w:p w:rsidR="00EA118C" w:rsidRPr="00E5217F" w:rsidRDefault="00EA118C" w:rsidP="00EA118C">
      <w:pPr>
        <w:spacing w:before="170"/>
        <w:rPr>
          <w:rFonts w:ascii="Tahoma" w:hAnsi="Tahoma" w:cs="Tahoma"/>
          <w:b/>
          <w:sz w:val="24"/>
          <w:szCs w:val="24"/>
        </w:rPr>
      </w:pPr>
      <w:r w:rsidRPr="00E5217F">
        <w:rPr>
          <w:rFonts w:ascii="Tahoma" w:hAnsi="Tahoma" w:cs="Tahoma"/>
          <w:b/>
          <w:sz w:val="24"/>
          <w:szCs w:val="24"/>
        </w:rPr>
        <w:t xml:space="preserve">Κύριε </w:t>
      </w:r>
      <w:r w:rsidR="00236272">
        <w:rPr>
          <w:rFonts w:ascii="Tahoma" w:hAnsi="Tahoma" w:cs="Tahoma"/>
          <w:b/>
          <w:sz w:val="24"/>
          <w:szCs w:val="24"/>
        </w:rPr>
        <w:t>Πρόεδρε</w:t>
      </w:r>
      <w:r w:rsidRPr="00E5217F">
        <w:rPr>
          <w:rFonts w:ascii="Tahoma" w:hAnsi="Tahoma" w:cs="Tahoma"/>
          <w:b/>
          <w:sz w:val="24"/>
          <w:szCs w:val="24"/>
        </w:rPr>
        <w:t>,</w:t>
      </w:r>
    </w:p>
    <w:p w:rsidR="0086437F" w:rsidRDefault="0086437F" w:rsidP="00EA118C">
      <w:pPr>
        <w:tabs>
          <w:tab w:val="left" w:pos="0"/>
        </w:tabs>
        <w:ind w:right="-1"/>
        <w:jc w:val="both"/>
        <w:rPr>
          <w:rFonts w:ascii="Tahoma" w:hAnsi="Tahoma" w:cs="Tahoma"/>
          <w:sz w:val="24"/>
          <w:szCs w:val="24"/>
        </w:rPr>
      </w:pPr>
    </w:p>
    <w:p w:rsidR="00EA118C" w:rsidRPr="00600AF5" w:rsidRDefault="00E0790A" w:rsidP="00EA118C">
      <w:pPr>
        <w:tabs>
          <w:tab w:val="left" w:pos="0"/>
        </w:tabs>
        <w:ind w:right="-1"/>
        <w:jc w:val="both"/>
        <w:rPr>
          <w:rFonts w:ascii="Tahoma" w:hAnsi="Tahoma" w:cs="Tahoma"/>
          <w:sz w:val="24"/>
          <w:szCs w:val="24"/>
        </w:rPr>
      </w:pPr>
      <w:r>
        <w:rPr>
          <w:rFonts w:ascii="Arial" w:hAnsi="Arial"/>
          <w:noProof/>
          <w:sz w:val="24"/>
          <w:lang w:eastAsia="el-G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1007110</wp:posOffset>
            </wp:positionV>
            <wp:extent cx="6206490" cy="2504440"/>
            <wp:effectExtent l="19050" t="0" r="3810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2504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EA118C" w:rsidRPr="00E5217F">
        <w:rPr>
          <w:rFonts w:ascii="Tahoma" w:hAnsi="Tahoma" w:cs="Tahoma"/>
          <w:sz w:val="24"/>
          <w:szCs w:val="24"/>
        </w:rPr>
        <w:tab/>
        <w:t xml:space="preserve">Ζητούμε </w:t>
      </w:r>
      <w:r w:rsidR="00D07340">
        <w:rPr>
          <w:rFonts w:ascii="Tahoma" w:hAnsi="Tahoma" w:cs="Tahoma"/>
          <w:sz w:val="24"/>
          <w:szCs w:val="24"/>
        </w:rPr>
        <w:t xml:space="preserve">το συντομότερο </w:t>
      </w:r>
      <w:r w:rsidR="00D07340" w:rsidRPr="00D07340">
        <w:rPr>
          <w:rFonts w:ascii="Tahoma" w:hAnsi="Tahoma" w:cs="Tahoma"/>
          <w:b/>
          <w:sz w:val="24"/>
          <w:szCs w:val="24"/>
        </w:rPr>
        <w:t>συνάντηση</w:t>
      </w:r>
      <w:r w:rsidR="00D07340">
        <w:rPr>
          <w:rFonts w:ascii="Tahoma" w:hAnsi="Tahoma" w:cs="Tahoma"/>
          <w:sz w:val="24"/>
          <w:szCs w:val="24"/>
        </w:rPr>
        <w:t xml:space="preserve"> μαζί σας </w:t>
      </w:r>
      <w:r w:rsidR="00EA118C" w:rsidRPr="00E5217F">
        <w:rPr>
          <w:rFonts w:ascii="Tahoma" w:hAnsi="Tahoma" w:cs="Tahoma"/>
          <w:sz w:val="24"/>
          <w:szCs w:val="24"/>
        </w:rPr>
        <w:t>προκειμένου τα παρ</w:t>
      </w:r>
      <w:r w:rsidR="00EA118C">
        <w:rPr>
          <w:rFonts w:ascii="Tahoma" w:hAnsi="Tahoma" w:cs="Tahoma"/>
          <w:sz w:val="24"/>
          <w:szCs w:val="24"/>
        </w:rPr>
        <w:t>α</w:t>
      </w:r>
      <w:r w:rsidR="0011231B">
        <w:rPr>
          <w:rFonts w:ascii="Tahoma" w:hAnsi="Tahoma" w:cs="Tahoma"/>
          <w:sz w:val="24"/>
          <w:szCs w:val="24"/>
        </w:rPr>
        <w:t xml:space="preserve">πάνω αρνητικά σημεία του </w:t>
      </w:r>
      <w:r w:rsidR="00E25984">
        <w:rPr>
          <w:rFonts w:ascii="Tahoma" w:hAnsi="Tahoma" w:cs="Tahoma"/>
          <w:sz w:val="24"/>
          <w:szCs w:val="24"/>
        </w:rPr>
        <w:t>Σ</w:t>
      </w:r>
      <w:r w:rsidR="00EA118C" w:rsidRPr="00E5217F">
        <w:rPr>
          <w:rFonts w:ascii="Tahoma" w:hAnsi="Tahoma" w:cs="Tahoma"/>
          <w:sz w:val="24"/>
          <w:szCs w:val="24"/>
        </w:rPr>
        <w:t>χέδιου νόμου να τροποποιηθούν πριν την κατάθεση του στη Βουλή.</w:t>
      </w:r>
      <w:r w:rsidR="00076376">
        <w:rPr>
          <w:rFonts w:ascii="Tahoma" w:hAnsi="Tahoma" w:cs="Tahoma"/>
          <w:sz w:val="24"/>
          <w:szCs w:val="24"/>
        </w:rPr>
        <w:t xml:space="preserve"> Είμαστε διαθέσιμοι για οποιαδήποτε συνεργασία και διευκρίνιση </w:t>
      </w:r>
      <w:r w:rsidR="00EF3617" w:rsidRPr="00076376">
        <w:rPr>
          <w:rFonts w:ascii="Tahoma" w:hAnsi="Tahoma" w:cs="Tahoma"/>
          <w:sz w:val="24"/>
          <w:szCs w:val="24"/>
        </w:rPr>
        <w:t xml:space="preserve">προκειμένου να αναπτύξουμε αναλυτικότερα τις απόψεις μας </w:t>
      </w:r>
      <w:r w:rsidR="00076376" w:rsidRPr="00076376">
        <w:rPr>
          <w:rFonts w:ascii="Tahoma" w:hAnsi="Tahoma" w:cs="Tahoma"/>
          <w:sz w:val="24"/>
          <w:szCs w:val="24"/>
        </w:rPr>
        <w:t xml:space="preserve">συνολικά </w:t>
      </w:r>
      <w:r w:rsidR="00EF3617" w:rsidRPr="00076376">
        <w:rPr>
          <w:rFonts w:ascii="Tahoma" w:hAnsi="Tahoma" w:cs="Tahoma"/>
          <w:sz w:val="24"/>
          <w:szCs w:val="24"/>
        </w:rPr>
        <w:t>σε σχέση με τα ζητήματα που απασχολούνε τους Διπλωματούχους Μηχανικούς στους ΟΤΑ</w:t>
      </w:r>
      <w:r w:rsidR="00076376">
        <w:rPr>
          <w:rFonts w:ascii="Tahoma" w:hAnsi="Tahoma" w:cs="Tahoma"/>
          <w:sz w:val="24"/>
          <w:szCs w:val="24"/>
        </w:rPr>
        <w:t>.</w:t>
      </w:r>
    </w:p>
    <w:p w:rsidR="00EA118C" w:rsidRDefault="00EA118C" w:rsidP="007630C3">
      <w:pPr>
        <w:tabs>
          <w:tab w:val="left" w:pos="0"/>
        </w:tabs>
        <w:ind w:right="-1"/>
        <w:jc w:val="both"/>
      </w:pPr>
    </w:p>
    <w:sectPr w:rsidR="00EA118C" w:rsidSect="007630C3">
      <w:pgSz w:w="11906" w:h="16838"/>
      <w:pgMar w:top="719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47F8E"/>
    <w:multiLevelType w:val="hybridMultilevel"/>
    <w:tmpl w:val="7172C5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8C"/>
    <w:rsid w:val="00071E89"/>
    <w:rsid w:val="00076376"/>
    <w:rsid w:val="000E345F"/>
    <w:rsid w:val="0011231B"/>
    <w:rsid w:val="0012506A"/>
    <w:rsid w:val="001C3708"/>
    <w:rsid w:val="001E0F7F"/>
    <w:rsid w:val="00236272"/>
    <w:rsid w:val="002A1EFE"/>
    <w:rsid w:val="00305F7B"/>
    <w:rsid w:val="003812F5"/>
    <w:rsid w:val="00394FD8"/>
    <w:rsid w:val="00401DE0"/>
    <w:rsid w:val="004913EC"/>
    <w:rsid w:val="005B5C97"/>
    <w:rsid w:val="005E5F18"/>
    <w:rsid w:val="00606CA2"/>
    <w:rsid w:val="00655258"/>
    <w:rsid w:val="006A78BF"/>
    <w:rsid w:val="007015F1"/>
    <w:rsid w:val="007630C3"/>
    <w:rsid w:val="007764B2"/>
    <w:rsid w:val="00807D08"/>
    <w:rsid w:val="00816C87"/>
    <w:rsid w:val="0086437F"/>
    <w:rsid w:val="009B08E3"/>
    <w:rsid w:val="00A57331"/>
    <w:rsid w:val="00A97E48"/>
    <w:rsid w:val="00AD2A88"/>
    <w:rsid w:val="00AE4CCA"/>
    <w:rsid w:val="00AE75DA"/>
    <w:rsid w:val="00B0575F"/>
    <w:rsid w:val="00B52912"/>
    <w:rsid w:val="00B87CEB"/>
    <w:rsid w:val="00C605D5"/>
    <w:rsid w:val="00C66010"/>
    <w:rsid w:val="00CC3ACD"/>
    <w:rsid w:val="00D07340"/>
    <w:rsid w:val="00D74FAE"/>
    <w:rsid w:val="00DA3DD9"/>
    <w:rsid w:val="00E0790A"/>
    <w:rsid w:val="00E25984"/>
    <w:rsid w:val="00EA118C"/>
    <w:rsid w:val="00EC7640"/>
    <w:rsid w:val="00EF3617"/>
    <w:rsid w:val="00F31F01"/>
    <w:rsid w:val="00F5490C"/>
    <w:rsid w:val="00F97CCB"/>
    <w:rsid w:val="00F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78FEB-C0C4-4325-B2D2-81BBE60D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18C"/>
    <w:rPr>
      <w:rFonts w:ascii="Times New Roman" w:eastAsia="Times New Roman" w:hAnsi="Times New Roman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A118C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EA118C"/>
    <w:rPr>
      <w:rFonts w:ascii="Times New Roman" w:eastAsia="Times New Roman" w:hAnsi="Times New Roman" w:cs="Times New Roman"/>
      <w:b/>
      <w:sz w:val="16"/>
      <w:szCs w:val="20"/>
    </w:rPr>
  </w:style>
  <w:style w:type="paragraph" w:styleId="BodyTextIndent">
    <w:name w:val="Body Text Indent"/>
    <w:basedOn w:val="Normal"/>
    <w:link w:val="BodyTextIndentChar"/>
    <w:rsid w:val="00EA118C"/>
    <w:pPr>
      <w:ind w:firstLine="720"/>
    </w:pPr>
    <w:rPr>
      <w:rFonts w:ascii="Arial" w:hAnsi="Arial"/>
      <w:sz w:val="24"/>
    </w:rPr>
  </w:style>
  <w:style w:type="character" w:customStyle="1" w:styleId="BodyTextIndentChar">
    <w:name w:val="Body Text Indent Char"/>
    <w:link w:val="BodyTextIndent"/>
    <w:rsid w:val="00EA118C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EA118C"/>
    <w:rPr>
      <w:color w:val="0000FF"/>
      <w:u w:val="single"/>
    </w:rPr>
  </w:style>
  <w:style w:type="paragraph" w:customStyle="1" w:styleId="Default">
    <w:name w:val="Default"/>
    <w:rsid w:val="00EA118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18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118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764B2"/>
    <w:pPr>
      <w:spacing w:before="100" w:beforeAutospacing="1" w:after="100" w:afterAutospacing="1"/>
    </w:pPr>
    <w:rPr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dydas.gr" TargetMode="External"/><Relationship Id="rId5" Type="http://schemas.openxmlformats.org/officeDocument/2006/relationships/hyperlink" Target="mailto:emdydas@tee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840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5371</CharactersWithSpaces>
  <SharedDoc>false</SharedDoc>
  <HLinks>
    <vt:vector size="12" baseType="variant">
      <vt:variant>
        <vt:i4>7667833</vt:i4>
      </vt:variant>
      <vt:variant>
        <vt:i4>3</vt:i4>
      </vt:variant>
      <vt:variant>
        <vt:i4>0</vt:i4>
      </vt:variant>
      <vt:variant>
        <vt:i4>5</vt:i4>
      </vt:variant>
      <vt:variant>
        <vt:lpwstr>http://www.emdydas.gr/</vt:lpwstr>
      </vt:variant>
      <vt:variant>
        <vt:lpwstr/>
      </vt:variant>
      <vt:variant>
        <vt:i4>131124</vt:i4>
      </vt:variant>
      <vt:variant>
        <vt:i4>0</vt:i4>
      </vt:variant>
      <vt:variant>
        <vt:i4>0</vt:i4>
      </vt:variant>
      <vt:variant>
        <vt:i4>5</vt:i4>
      </vt:variant>
      <vt:variant>
        <vt:lpwstr>mailto:emdydas@tee.gr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5</cp:revision>
  <cp:lastPrinted>2018-06-19T07:10:00Z</cp:lastPrinted>
  <dcterms:created xsi:type="dcterms:W3CDTF">2018-06-19T07:13:00Z</dcterms:created>
  <dcterms:modified xsi:type="dcterms:W3CDTF">2018-06-19T09:00:00Z</dcterms:modified>
</cp:coreProperties>
</file>